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7DD5" w14:textId="530F5B46" w:rsidR="0054383A" w:rsidRDefault="00DC6834" w:rsidP="003772B5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3772B5" w:rsidRPr="00593EFE">
        <w:rPr>
          <w:b/>
          <w:color w:val="666699"/>
          <w:sz w:val="28"/>
        </w:rPr>
        <w:t>JSE Africa Index Series - Quarterly Review</w:t>
      </w:r>
    </w:p>
    <w:p w14:paraId="70C12E84" w14:textId="658E9EDE" w:rsidR="003772B5" w:rsidRDefault="00965FAF" w:rsidP="003772B5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4 December 2024</w:t>
      </w:r>
    </w:p>
    <w:p w14:paraId="3E226B80" w14:textId="3BC514E4" w:rsidR="00F01946" w:rsidRPr="00593EFE" w:rsidRDefault="003772B5" w:rsidP="00F01946">
      <w:pPr>
        <w:pStyle w:val="ICAParagraphText"/>
      </w:pPr>
      <w:r w:rsidRPr="00593EFE">
        <w:t>All constituent, sector, free float and shares in issue changes will be applied after the</w:t>
      </w:r>
      <w:r w:rsidR="00994C50" w:rsidRPr="00593EFE">
        <w:t xml:space="preserve"> close of business on </w:t>
      </w:r>
      <w:r w:rsidR="00ED0A33">
        <w:t>Fri</w:t>
      </w:r>
      <w:r w:rsidR="00C87FA5">
        <w:t>day</w:t>
      </w:r>
      <w:r w:rsidR="00DE0D92" w:rsidRPr="00593EFE">
        <w:t xml:space="preserve">, </w:t>
      </w:r>
      <w:r w:rsidR="006728CA">
        <w:t>20</w:t>
      </w:r>
      <w:r w:rsidR="00ED0A33">
        <w:t xml:space="preserve"> </w:t>
      </w:r>
      <w:r w:rsidR="00FD4D00">
        <w:t>December</w:t>
      </w:r>
      <w:r w:rsidR="00AF6FEE">
        <w:t xml:space="preserve"> 202</w:t>
      </w:r>
      <w:r w:rsidR="001617ED">
        <w:t>4</w:t>
      </w:r>
      <w:r w:rsidRPr="00593EFE">
        <w:t xml:space="preserve"> an</w:t>
      </w:r>
      <w:r w:rsidR="00C67B26" w:rsidRPr="00593EFE">
        <w:t>d</w:t>
      </w:r>
      <w:r w:rsidR="000756D4" w:rsidRPr="00593EFE">
        <w:t xml:space="preserve"> will be effective </w:t>
      </w:r>
      <w:r w:rsidR="00FA5250">
        <w:t>Monday</w:t>
      </w:r>
      <w:r w:rsidR="000756D4" w:rsidRPr="00593EFE">
        <w:t xml:space="preserve">, </w:t>
      </w:r>
      <w:r w:rsidR="006728CA">
        <w:t xml:space="preserve">23 </w:t>
      </w:r>
      <w:r w:rsidR="00965FAF">
        <w:t>Dec</w:t>
      </w:r>
      <w:r w:rsidR="006728CA">
        <w:t>ember</w:t>
      </w:r>
      <w:r w:rsidR="00ED0A33">
        <w:t xml:space="preserve"> 202</w:t>
      </w:r>
      <w:r w:rsidR="001617ED">
        <w:t>4</w:t>
      </w:r>
      <w:r w:rsidR="000756D4" w:rsidRPr="00593EFE">
        <w:t>.</w:t>
      </w:r>
    </w:p>
    <w:p w14:paraId="4982D68E" w14:textId="089DA10D" w:rsidR="002F4150" w:rsidRDefault="002F4150" w:rsidP="002F4150">
      <w:pPr>
        <w:pStyle w:val="ICAHeading2"/>
      </w:pPr>
      <w:r w:rsidRPr="002476BC">
        <w:t>Classification Changes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706"/>
        <w:gridCol w:w="2660"/>
        <w:gridCol w:w="2660"/>
        <w:gridCol w:w="1902"/>
        <w:gridCol w:w="1843"/>
      </w:tblGrid>
      <w:tr w:rsidR="002314A8" w:rsidRPr="005E41F1" w14:paraId="1100FC35" w14:textId="77777777" w:rsidTr="002F1E0D">
        <w:trPr>
          <w:trHeight w:val="3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09CE" w14:textId="77777777" w:rsidR="005E41F1" w:rsidRPr="005E41F1" w:rsidRDefault="005E41F1" w:rsidP="005E41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053E" w14:textId="77777777" w:rsidR="005E41F1" w:rsidRPr="005E41F1" w:rsidRDefault="005E41F1" w:rsidP="005E41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FA75" w14:textId="77777777" w:rsidR="005E41F1" w:rsidRPr="005E41F1" w:rsidRDefault="005E41F1" w:rsidP="005E41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39A9" w14:textId="77777777" w:rsidR="005E41F1" w:rsidRPr="005E41F1" w:rsidRDefault="005E41F1" w:rsidP="005E41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Old ICB Subsector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FC75" w14:textId="77777777" w:rsidR="005E41F1" w:rsidRPr="005E41F1" w:rsidRDefault="005E41F1" w:rsidP="005E41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New ICB Subsector</w:t>
            </w:r>
          </w:p>
        </w:tc>
      </w:tr>
      <w:tr w:rsidR="002314A8" w:rsidRPr="005E41F1" w14:paraId="02E14BD3" w14:textId="77777777" w:rsidTr="002314A8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3FB6" w14:textId="77777777" w:rsidR="005E41F1" w:rsidRPr="005E41F1" w:rsidRDefault="005E41F1" w:rsidP="00473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ACT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2DBE" w14:textId="77777777" w:rsidR="005E41F1" w:rsidRPr="005E41F1" w:rsidRDefault="005E41F1" w:rsidP="00473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E41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AfroCentric</w:t>
            </w:r>
            <w:proofErr w:type="spellEnd"/>
            <w:r w:rsidRPr="005E41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proofErr w:type="spellStart"/>
            <w:r w:rsidRPr="005E41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</w:t>
            </w:r>
            <w:proofErr w:type="spellEnd"/>
            <w:r w:rsidRPr="005E41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Corp Ltd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498FB" w14:textId="77777777" w:rsidR="005E41F1" w:rsidRPr="005E41F1" w:rsidRDefault="005E41F1" w:rsidP="004738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ZAE000078416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DAF8C" w14:textId="77777777" w:rsidR="005E41F1" w:rsidRPr="005E41F1" w:rsidRDefault="005E41F1" w:rsidP="004738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20101025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69F2" w14:textId="77777777" w:rsidR="005E41F1" w:rsidRPr="005E41F1" w:rsidRDefault="005E41F1" w:rsidP="004738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E41F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45201015</w:t>
            </w:r>
          </w:p>
        </w:tc>
      </w:tr>
    </w:tbl>
    <w:p w14:paraId="1BB65AA6" w14:textId="77777777" w:rsidR="009A5D10" w:rsidRDefault="009A5D10" w:rsidP="009A5D10">
      <w:pPr>
        <w:pStyle w:val="ICAHeading2"/>
        <w:jc w:val="left"/>
      </w:pPr>
    </w:p>
    <w:p w14:paraId="12ADEEEC" w14:textId="62A98092" w:rsidR="002F4150" w:rsidRDefault="002F4150" w:rsidP="002F4150">
      <w:pPr>
        <w:pStyle w:val="ICAHeading2"/>
      </w:pPr>
      <w:r w:rsidRPr="00155F43">
        <w:t>Free Float Changes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999"/>
        <w:gridCol w:w="2728"/>
        <w:gridCol w:w="2041"/>
        <w:gridCol w:w="2043"/>
        <w:gridCol w:w="2043"/>
      </w:tblGrid>
      <w:tr w:rsidR="00B11375" w:rsidRPr="00B11375" w14:paraId="2598D13D" w14:textId="77777777" w:rsidTr="009672F3">
        <w:trPr>
          <w:trHeight w:val="20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9DEC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2BF8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9CA4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075D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Old FF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2EB6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New FF</w:t>
            </w:r>
          </w:p>
        </w:tc>
      </w:tr>
      <w:tr w:rsidR="00473835" w:rsidRPr="00B11375" w14:paraId="14A69D9C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FD1D2" w14:textId="1C9EA09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AFE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15C1F" w14:textId="0C837F0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AECI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814C2" w14:textId="2BADC00F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ZAE000000220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14E49" w14:textId="12BF31AB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99.877518272276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53172" w14:textId="4BE1217F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99.877810798016</w:t>
            </w:r>
          </w:p>
        </w:tc>
      </w:tr>
      <w:tr w:rsidR="00473835" w:rsidRPr="00B11375" w14:paraId="1EB3FB2A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9302E" w14:textId="1C6CC8DC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ACS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A2BA1" w14:textId="1462737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Acsion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88DEF" w14:textId="1FF48A6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ZAE000198289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A10D8" w14:textId="16CEDDB4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19.179925208422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51499" w14:textId="191C10B2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19.179933648095</w:t>
            </w:r>
          </w:p>
        </w:tc>
      </w:tr>
      <w:tr w:rsidR="00473835" w:rsidRPr="00B11375" w14:paraId="1F350447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73BF7" w14:textId="18D080E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AIP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47E67" w14:textId="11EDEE6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Adcock Ingram </w:t>
            </w: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1D8B6" w14:textId="6FDF4F5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ZAE000123436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386CC" w14:textId="64B9290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38.947371357719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7214A" w14:textId="2E67930A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31.999188468692</w:t>
            </w:r>
          </w:p>
        </w:tc>
      </w:tr>
      <w:tr w:rsidR="00473835" w:rsidRPr="00B11375" w14:paraId="5DA77DCD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1DCF3" w14:textId="4F0178F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ADH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64939" w14:textId="068A204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ADvTECH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3B53F" w14:textId="7C0606E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ZAE000031035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ED0BCE" w14:textId="5680A187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90.804825681667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A901D" w14:textId="1FC1890B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86.671372093294</w:t>
            </w:r>
          </w:p>
        </w:tc>
      </w:tr>
      <w:tr w:rsidR="00473835" w:rsidRPr="00B11375" w14:paraId="530AFA33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2166F" w14:textId="60F186D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ACT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38EEB" w14:textId="2CCF038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AfroCentric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Inv Corp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EAB1C" w14:textId="1CC743F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ZAE000078416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70D90" w14:textId="5EB32C08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21.871469130898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03696" w14:textId="1AAD2239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24.990785122628</w:t>
            </w:r>
          </w:p>
        </w:tc>
      </w:tr>
      <w:tr w:rsidR="00473835" w:rsidRPr="00B11375" w14:paraId="4A7592D7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D4AF8" w14:textId="6650381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AGL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20122" w14:textId="0A7893B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Anglo American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2448E" w14:textId="085CE2E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GB00B1XZS820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CAED5" w14:textId="7F06AD1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28.576803410978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C2ADF" w14:textId="3E2B10AA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28.080570735321</w:t>
            </w:r>
          </w:p>
        </w:tc>
      </w:tr>
      <w:tr w:rsidR="00473835" w:rsidRPr="00B11375" w14:paraId="23186C40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F162D" w14:textId="123E56A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ANH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28E8B" w14:textId="0F9F494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Anheuser-Busch InBev SA NV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34E4E" w14:textId="7EBF07DB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BE0974293251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FB7B8" w14:textId="152B2459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4.081103619243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47B5DB" w14:textId="331E34F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4.319857471720</w:t>
            </w:r>
          </w:p>
        </w:tc>
      </w:tr>
      <w:tr w:rsidR="00473835" w:rsidRPr="00B11375" w14:paraId="05AFB7FF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D96FB" w14:textId="3B01FA1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ASC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6232D" w14:textId="55E3117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Ascendis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Health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06943" w14:textId="0321D5B4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ZAE000185005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3092D" w14:textId="28E297E9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55.874435610941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3FB62" w14:textId="17EA979E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43.382502061256</w:t>
            </w:r>
          </w:p>
        </w:tc>
      </w:tr>
      <w:tr w:rsidR="00473835" w:rsidRPr="00B11375" w14:paraId="7C133A39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25980" w14:textId="7C440DB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BHG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04F41" w14:textId="01827C3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BHP Group Limited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D3C96" w14:textId="7C0AAF2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AU000000BHP4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A4DBD" w14:textId="1DC7574D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3.703190353699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E52042" w14:textId="036CE2B8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3.516474683804</w:t>
            </w:r>
          </w:p>
        </w:tc>
      </w:tr>
      <w:tr w:rsidR="00473835" w:rsidRPr="00B11375" w14:paraId="76A64FA8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D8A08" w14:textId="675D9B6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BTI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508FC" w14:textId="1741020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British American Tob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6683D" w14:textId="1A4778B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GB0002875804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9CAF3" w14:textId="034253BC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10.361001376040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B7722" w14:textId="22931131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10.043709262657</w:t>
            </w:r>
          </w:p>
        </w:tc>
      </w:tr>
      <w:tr w:rsidR="00473835" w:rsidRPr="00B11375" w14:paraId="47426F92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AC70E" w14:textId="4E9AB02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BYI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35B00" w14:textId="1F64A58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Bytes Technology Grp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6CC97" w14:textId="732F2952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GB00BMH18Q19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3A28A" w14:textId="7F0739A0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20.628721629338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F335F" w14:textId="533AA224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22.294225528915</w:t>
            </w:r>
          </w:p>
        </w:tc>
      </w:tr>
      <w:tr w:rsidR="00473835" w:rsidRPr="00B11375" w14:paraId="64AF518D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F0662" w14:textId="5BF9F8D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CAA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4CF57" w14:textId="1FCD418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CA Sales Holdings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33278" w14:textId="2056B81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ZAE400000036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3F4CC" w14:textId="0B6B1207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59.730247548291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B2E95C" w14:textId="259F4CF1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60.176817255330</w:t>
            </w:r>
          </w:p>
        </w:tc>
      </w:tr>
      <w:tr w:rsidR="00473835" w:rsidRPr="00B11375" w14:paraId="748EF92D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595FA" w14:textId="3C43405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79986" w14:textId="7B07ECD2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Caxton CTP Publish Print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6D57" w14:textId="7A151C5C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ZAE000043345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47D45" w14:textId="6B578E71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52.913220372301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691A9" w14:textId="19007D8A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52.894723479102</w:t>
            </w:r>
          </w:p>
        </w:tc>
      </w:tr>
      <w:tr w:rsidR="00473835" w:rsidRPr="00B11375" w14:paraId="675DEF43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A2C0F" w14:textId="3DC01A8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CHP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906E7" w14:textId="0DC6B0D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Choppies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Enterprises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A263" w14:textId="1A7B155B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BW0000001072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47AF7" w14:textId="42DCCD9B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33.891515059581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E4F1E" w14:textId="2BC88F2C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40.638258921300</w:t>
            </w:r>
          </w:p>
        </w:tc>
      </w:tr>
      <w:tr w:rsidR="00473835" w:rsidRPr="00B11375" w14:paraId="2FF262E2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0D47A" w14:textId="3CC479D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41ED1" w14:textId="0CBE9ED2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F113D" w14:textId="3A9C2AD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53EC9" w14:textId="482958FC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99.908891139139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64E9B" w14:textId="754798C1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99.909015476253</w:t>
            </w:r>
          </w:p>
        </w:tc>
      </w:tr>
      <w:tr w:rsidR="00473835" w:rsidRPr="00B11375" w14:paraId="3AD7F531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83206" w14:textId="0029AB4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CFR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3D351" w14:textId="3C87526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Compagnie Fin Richemont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E9AAD" w14:textId="4A92D9B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CH0210483332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0B26E" w14:textId="56BC22D1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10.477292892100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A0469" w14:textId="0A908BC3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9.811213346929</w:t>
            </w:r>
          </w:p>
        </w:tc>
      </w:tr>
      <w:tr w:rsidR="00473835" w:rsidRPr="00B11375" w14:paraId="0B4CA27F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62E1C" w14:textId="48D978B4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EPE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3A71C" w14:textId="59F8627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EPE Capital Partners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ECD30" w14:textId="28E6373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MU0522S00005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2997A" w14:textId="664E7787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86.450000000000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6E505" w14:textId="6B4C5F04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82.187619478261</w:t>
            </w:r>
          </w:p>
        </w:tc>
      </w:tr>
      <w:tr w:rsidR="00473835" w:rsidRPr="00B11375" w14:paraId="20D0FFDD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2A606" w14:textId="0CA628B2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EPS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7FD62" w14:textId="45609EF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Eastern Platinum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08434" w14:textId="26BE263F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CA2768555096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C6C12" w14:textId="6BE608A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2.088761704272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ADCB0" w14:textId="72E6AD3B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2.067633789326</w:t>
            </w:r>
          </w:p>
        </w:tc>
      </w:tr>
      <w:tr w:rsidR="00473835" w:rsidRPr="00B11375" w14:paraId="3C509A86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49668" w14:textId="7EE0995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EUZ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AD472" w14:textId="096699C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Europa Metals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4E9E3" w14:textId="40257F8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AU0000090060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D8674" w14:textId="1690A40D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9.544652555257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BD393" w14:textId="45F244B0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9.909189746599</w:t>
            </w:r>
          </w:p>
        </w:tc>
      </w:tr>
      <w:tr w:rsidR="00473835" w:rsidRPr="00B11375" w14:paraId="4D5EBF4D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4E4B6" w14:textId="768B856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GML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718C0" w14:textId="618927D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Gemfields Group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D3054" w14:textId="65CA4D2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GG00BG0KTL52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3D14C" w14:textId="7A41F617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56.129770167982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10EBA" w14:textId="4F8ACE9C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55.549769490409</w:t>
            </w:r>
          </w:p>
        </w:tc>
      </w:tr>
      <w:tr w:rsidR="00473835" w:rsidRPr="00B11375" w14:paraId="51BA384A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DBC9F" w14:textId="2E97282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9FCD3" w14:textId="6AAEDBF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Glencore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4F50F" w14:textId="131C8CD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A0216" w14:textId="1B251310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4.416169478475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EE453" w14:textId="7858FEDD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4.262068295203</w:t>
            </w:r>
          </w:p>
        </w:tc>
      </w:tr>
      <w:tr w:rsidR="00473835" w:rsidRPr="00B11375" w14:paraId="23735C60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E5DB3" w14:textId="7EB800B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D8EAA" w14:textId="7400EDE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70CA9" w14:textId="62B4C82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GB00BRJQ8J25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DA7CD" w14:textId="09364B04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13.560125523605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5B5FB4" w14:textId="02E88D22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15.354138701377</w:t>
            </w:r>
          </w:p>
        </w:tc>
      </w:tr>
      <w:tr w:rsidR="00473835" w:rsidRPr="00B11375" w14:paraId="1572F0AD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B9C81" w14:textId="6DD913F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HET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FBB3C" w14:textId="3BE03CE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Heriot REIT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EB362" w14:textId="248D571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ZAE000246740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46E21" w14:textId="2E7AF911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7.190259001377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518BF5" w14:textId="3EB1BEFF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6.047842682333</w:t>
            </w:r>
          </w:p>
        </w:tc>
      </w:tr>
      <w:tr w:rsidR="00473835" w:rsidRPr="00B11375" w14:paraId="0C046E0E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7D8F0" w14:textId="2DADF2B4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ISB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A62F3" w14:textId="0544BB4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Insimbi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Ind </w:t>
            </w: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2F68A" w14:textId="38D1957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ZAE000116828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90C7C" w14:textId="43F9017F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37.599999892878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0D0BC" w14:textId="42BB3C34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32.808563727044</w:t>
            </w:r>
          </w:p>
        </w:tc>
      </w:tr>
      <w:tr w:rsidR="00473835" w:rsidRPr="00B11375" w14:paraId="3E138F08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EB394" w14:textId="361FA94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INP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BF9D9" w14:textId="359CAFA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Investec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CE5CE" w14:textId="5CD4EEF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GB00B17BBQ50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8DFDD" w14:textId="24017347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53.156045192325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0D475" w14:textId="66B0433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52.951566926404</w:t>
            </w:r>
          </w:p>
        </w:tc>
      </w:tr>
      <w:tr w:rsidR="00473835" w:rsidRPr="00B11375" w14:paraId="6C67A085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2E992" w14:textId="0BC6682B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JBL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73A56" w14:textId="5596EED2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Jubilee Metals Group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5ED35" w14:textId="1A54C6C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GB0031852162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19B64F" w14:textId="130F2EFC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11.164460825977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73ED69" w14:textId="488A2E2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12.305699923361</w:t>
            </w:r>
          </w:p>
        </w:tc>
      </w:tr>
      <w:tr w:rsidR="00473835" w:rsidRPr="00B11375" w14:paraId="7507EF6A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6042D" w14:textId="5A04489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KRO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B27E9" w14:textId="7161D3FF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Karooooo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6EF43" w14:textId="510EC33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SGXZ19450089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59A1B" w14:textId="78192EE9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16.907140749133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5E390" w14:textId="792988F1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17.310000334485</w:t>
            </w:r>
          </w:p>
        </w:tc>
      </w:tr>
      <w:tr w:rsidR="00473835" w:rsidRPr="00B11375" w14:paraId="09C6C596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8A91F" w14:textId="622950D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KP2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CEE97" w14:textId="660E443B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Kore Potash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9F903" w14:textId="4C5C714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GB00BYP2QJ94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2BFFB" w14:textId="49777FC2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9.466512679236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7BDC7E" w14:textId="086D193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11.036227132357</w:t>
            </w:r>
          </w:p>
        </w:tc>
      </w:tr>
      <w:tr w:rsidR="00473835" w:rsidRPr="00B11375" w14:paraId="51CC7744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6D00E" w14:textId="537E066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LSK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86448" w14:textId="24C8C1E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Lesaka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Technologies Inc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BE4AA" w14:textId="44C2EFD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US64107N2062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B024AC" w14:textId="5C6CD70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29.516819152862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BCF4C" w14:textId="5681FA0A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32.639934787708</w:t>
            </w:r>
          </w:p>
        </w:tc>
      </w:tr>
      <w:tr w:rsidR="00473835" w:rsidRPr="00B11375" w14:paraId="1446C189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851AF" w14:textId="52FF251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LNF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26237" w14:textId="213F23EC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London Fin Inv Group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EC84C" w14:textId="0E51E78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GB0002994001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86F02B" w14:textId="53622AF2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3.344252831188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84BF5" w14:textId="78167388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0.010032851420</w:t>
            </w:r>
          </w:p>
        </w:tc>
      </w:tr>
      <w:tr w:rsidR="00473835" w:rsidRPr="00B11375" w14:paraId="7CF2173D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B5BD7" w14:textId="714D497C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MSP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F345B" w14:textId="3D0904F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MAS P.L.C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8343F" w14:textId="1E107FB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VGG5884M1041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8F64E" w14:textId="105B1EA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65.511402358723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DE8A1" w14:textId="12B36BB2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78.857713190383</w:t>
            </w:r>
          </w:p>
        </w:tc>
      </w:tr>
      <w:tr w:rsidR="00473835" w:rsidRPr="00B11375" w14:paraId="31555149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28C8C" w14:textId="2F2FE06F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MMP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6CDC5" w14:textId="5AC1C01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Marshall Monteagle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0E299" w14:textId="55F2196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JE00B5N88T08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1CDDD" w14:textId="083757A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28.962635035396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37FA9" w14:textId="4E2A0F7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29.133295695474</w:t>
            </w:r>
          </w:p>
        </w:tc>
      </w:tr>
      <w:tr w:rsidR="00473835" w:rsidRPr="00B11375" w14:paraId="08A72045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C1DA9" w14:textId="0CD2779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MNP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AA274" w14:textId="7225526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Mondi plc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70F9D" w14:textId="1A102E6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GB00BMWC6P49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EBAD9" w14:textId="3E9FF663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40.734738318371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A2F53D" w14:textId="19BC099C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39.379440361605</w:t>
            </w:r>
          </w:p>
        </w:tc>
      </w:tr>
      <w:tr w:rsidR="00473835" w:rsidRPr="00B11375" w14:paraId="264F33D4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DBB41" w14:textId="038E7B1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MKR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56B53" w14:textId="0C1502E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Montauk Renewables Inc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350A0" w14:textId="1D1D918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US61218C1036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90588" w14:textId="5DC970C0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29.014278291615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961276" w14:textId="13F74FBE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29.947990079624</w:t>
            </w:r>
          </w:p>
        </w:tc>
      </w:tr>
      <w:tr w:rsidR="00473835" w:rsidRPr="00B11375" w14:paraId="1E9E9010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40243" w14:textId="487D278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7B1A9" w14:textId="046225A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Motus Holdings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77AC1" w14:textId="444B800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3D4090" w14:textId="11BAE54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81.489999607819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2B74C" w14:textId="49FA5937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86.191411265124</w:t>
            </w:r>
          </w:p>
        </w:tc>
      </w:tr>
      <w:tr w:rsidR="00473835" w:rsidRPr="00B11375" w14:paraId="723EE839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98B28" w14:textId="4997F10F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C531A" w14:textId="6507980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Netcare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CD08E" w14:textId="6F610F2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9B5B3" w14:textId="243D61F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99.587142660280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C4CE5" w14:textId="61E3B8B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99.588152525215</w:t>
            </w:r>
          </w:p>
        </w:tc>
      </w:tr>
      <w:tr w:rsidR="00473835" w:rsidRPr="00B11375" w14:paraId="23A8A406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FB649" w14:textId="225DDEF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NCS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0F7CB" w14:textId="063EE10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Nictus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F0887" w14:textId="354C823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NA0009123481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6FE75" w14:textId="78320D9B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15.771946073891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C990F" w14:textId="3340FE4D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15.834317238454</w:t>
            </w:r>
          </w:p>
        </w:tc>
      </w:tr>
      <w:tr w:rsidR="00473835" w:rsidRPr="00B11375" w14:paraId="5B3F5863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95046" w14:textId="0A9DB78C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N91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95BF4" w14:textId="5F971B3F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gram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Ninety One</w:t>
            </w:r>
            <w:proofErr w:type="gram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98745" w14:textId="42FD323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GB00BJHPLV88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571D8F" w14:textId="5F68A7B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29.012917352954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15D955" w14:textId="4CF6E5DB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28.255713440128</w:t>
            </w:r>
          </w:p>
        </w:tc>
      </w:tr>
      <w:tr w:rsidR="00473835" w:rsidRPr="00B11375" w14:paraId="2838655E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EA4E2" w14:textId="04007E8B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ORN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8408E" w14:textId="22033F4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Orion Minerals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141E1" w14:textId="719FB47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AU000000ORN1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93AB8" w14:textId="36DCDC40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45.655659867806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E607C" w14:textId="51FA46FC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49.409815066115</w:t>
            </w:r>
          </w:p>
        </w:tc>
      </w:tr>
      <w:tr w:rsidR="00473835" w:rsidRPr="00B11375" w14:paraId="776496EF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58557" w14:textId="39E4218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PAN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92B4F" w14:textId="7FE730C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Pan African Resource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F1ADE" w14:textId="6346277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GB0004300496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66DB8" w14:textId="0982132F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68.370999873857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C2498" w14:textId="5E26992F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68.980031536034</w:t>
            </w:r>
          </w:p>
        </w:tc>
      </w:tr>
      <w:tr w:rsidR="00473835" w:rsidRPr="00B11375" w14:paraId="65FA289E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F461C" w14:textId="68D3460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lastRenderedPageBreak/>
              <w:t>PHP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1809B" w14:textId="0C31C92B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Primary Health Prop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F8B62" w14:textId="6CFF358F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GB00BYRJ5J14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2F69C" w14:textId="09CF993D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7.237941833176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2B8781" w14:textId="7C36619E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8.276276302953</w:t>
            </w:r>
          </w:p>
        </w:tc>
      </w:tr>
      <w:tr w:rsidR="00473835" w:rsidRPr="00B11375" w14:paraId="3C2DC79C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51D8C" w14:textId="274664FC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PRX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B7021" w14:textId="38DD8B4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Prosus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N.V.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98DE2" w14:textId="03F723B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NL0013654783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150686" w14:textId="4D4BEDE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12.233336685202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7F9F9" w14:textId="74F26200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12.008607911410</w:t>
            </w:r>
          </w:p>
        </w:tc>
      </w:tr>
      <w:tr w:rsidR="00473835" w:rsidRPr="00B11375" w14:paraId="62336CAC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F72C7" w14:textId="13F49C8C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QLT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32498" w14:textId="2A2661D4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Quilter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FAF10" w14:textId="1D83D9FC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GB00BNHSJN34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BDC78" w14:textId="11A684DA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58.802757853741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5B166" w14:textId="3C435392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57.455992621812</w:t>
            </w:r>
          </w:p>
        </w:tc>
      </w:tr>
      <w:tr w:rsidR="00473835" w:rsidRPr="00B11375" w14:paraId="7F3FBEF7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DB6C" w14:textId="1490C9D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REN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AAF60" w14:textId="119AE14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Renergen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6DA5A" w14:textId="7DC0CA1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ZAE000202610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739ECA" w14:textId="7DE9E09A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79.076991547229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9F7B09" w14:textId="105A689D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79.370156579019</w:t>
            </w:r>
          </w:p>
        </w:tc>
      </w:tr>
      <w:tr w:rsidR="00473835" w:rsidRPr="00B11375" w14:paraId="52EFAC0F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DFA7F" w14:textId="5289603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RTO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FC237" w14:textId="7B3CBEB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Rex </w:t>
            </w: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Trueform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A76EB" w14:textId="646DA78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ZAE000250387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10563" w14:textId="776BFB77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7.756701604059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89602" w14:textId="049AF96C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4.589987236305</w:t>
            </w:r>
          </w:p>
        </w:tc>
      </w:tr>
      <w:tr w:rsidR="00473835" w:rsidRPr="00B11375" w14:paraId="1A5FF9DB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8936A" w14:textId="1D4F0FF9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RTN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C2CCA" w14:textId="7D2473B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Rex </w:t>
            </w: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Trueform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-N-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F0EB5" w14:textId="7A77E60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ZAE000250395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A420FA" w14:textId="485F5B02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6.966314145908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1EDE4" w14:textId="0D332D1A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4.037740897346</w:t>
            </w:r>
          </w:p>
        </w:tc>
      </w:tr>
      <w:tr w:rsidR="00473835" w:rsidRPr="00B11375" w14:paraId="37B56451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0F89C" w14:textId="0598ADB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SCD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E5F67" w14:textId="4D4D118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Schroder </w:t>
            </w: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Eur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REIT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EA718" w14:textId="20A67642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GB00BY7R8K77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D11CC" w14:textId="7F55FBF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4.459157539229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07CED" w14:textId="20AFEB14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4.077585875266</w:t>
            </w:r>
          </w:p>
        </w:tc>
      </w:tr>
      <w:tr w:rsidR="00473835" w:rsidRPr="00B11375" w14:paraId="2B7F7EFE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6578F" w14:textId="438A12BF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SEB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9E482" w14:textId="22FE152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Sebata Holdings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04E15" w14:textId="087D9AD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ZAE000260493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04309" w14:textId="17DA288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17.128736679654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488E14" w14:textId="27515062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13.880335592831</w:t>
            </w:r>
          </w:p>
        </w:tc>
      </w:tr>
      <w:tr w:rsidR="00473835" w:rsidRPr="00B11375" w14:paraId="1FC0F2A1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79510" w14:textId="096A583E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SHC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E68E5" w14:textId="4FC8007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Shaftesbury Capital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AEA1D" w14:textId="46C79D9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43AF7" w14:textId="75857FD0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6.094152852379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70D2B" w14:textId="1D8541F4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5.923678580515</w:t>
            </w:r>
          </w:p>
        </w:tc>
      </w:tr>
      <w:tr w:rsidR="00473835" w:rsidRPr="00B11375" w14:paraId="054FB303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8D352" w14:textId="1683EC5C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SRE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FB98B" w14:textId="5E0F49E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Sirius Real Estate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DF1A5" w14:textId="0B9323E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GG00B1W3VF54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C3336" w14:textId="1C3FFCFE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29.131540734085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58A84" w14:textId="5DD95D7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27.169779728144</w:t>
            </w:r>
          </w:p>
        </w:tc>
      </w:tr>
      <w:tr w:rsidR="00473835" w:rsidRPr="00B11375" w14:paraId="4A00F479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33163" w14:textId="0B05453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A7EC0" w14:textId="643DDDB2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South32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D7925" w14:textId="346ED9C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AU000000S320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D61C6" w14:textId="76E352C1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6.755829990112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7CC0E6" w14:textId="09EA9C9E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6.925919215885</w:t>
            </w:r>
          </w:p>
        </w:tc>
      </w:tr>
      <w:tr w:rsidR="00473835" w:rsidRPr="00B11375" w14:paraId="343F0F7D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F9349" w14:textId="459DFCE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SEA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21C60" w14:textId="58FBDF91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Spear REIT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78C4E" w14:textId="51BC999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ZAE000228995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E68B9" w14:textId="08871F7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66.719872406532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4599F" w14:textId="42CE9EF9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74.742579256918</w:t>
            </w:r>
          </w:p>
        </w:tc>
      </w:tr>
      <w:tr w:rsidR="00473835" w:rsidRPr="00B11375" w14:paraId="0B09672B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20972" w14:textId="336016DB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TEX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14EDA" w14:textId="73207B9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Texton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AE587" w14:textId="4032187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ZAE000190542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7427D6" w14:textId="0BB59DA3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29.089999921954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914A2" w14:textId="516D2E43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10.508687908014</w:t>
            </w:r>
          </w:p>
        </w:tc>
      </w:tr>
      <w:tr w:rsidR="00473835" w:rsidRPr="00B11375" w14:paraId="59A06F0F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787B5" w14:textId="75277754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SPP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DEF3D" w14:textId="0619C85B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The Spar Group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FD1C1" w14:textId="262801D5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ZAE000058517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E9462" w14:textId="6494951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99.856938059420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F4114" w14:textId="3328312E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99.857073225645</w:t>
            </w:r>
          </w:p>
        </w:tc>
      </w:tr>
      <w:tr w:rsidR="00473835" w:rsidRPr="00B11375" w14:paraId="7E294290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187A2" w14:textId="1BD90533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TGA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D555A" w14:textId="6FA93FC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Thungela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02F24" w14:textId="4B00B5B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ZAE000296554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D62ED" w14:textId="27F3706D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77.742900096827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8F8B0" w14:textId="412CE0B6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79.206877240769</w:t>
            </w:r>
          </w:p>
        </w:tc>
      </w:tr>
      <w:tr w:rsidR="00473835" w:rsidRPr="00B11375" w14:paraId="0DDD2CB2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B8B39" w14:textId="4D1AC39F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TPC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8B564" w14:textId="16CF7AB7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Transpaco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39332" w14:textId="30A36AB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ZAE000007480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C526" w14:textId="71B57B28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59.268739895418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2106E" w14:textId="5A42B3F4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52.106206275945</w:t>
            </w:r>
          </w:p>
        </w:tc>
      </w:tr>
      <w:tr w:rsidR="00473835" w:rsidRPr="00B11375" w14:paraId="7364A7AD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86F3E" w14:textId="236A79B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TRL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A1C5" w14:textId="46CC4FE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Trellidor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AF355" w14:textId="272306E6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ZAE000209342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5EBE2" w14:textId="4BFE6C62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84.721748239835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6F513" w14:textId="7A90D62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88.374721220983</w:t>
            </w:r>
          </w:p>
        </w:tc>
      </w:tr>
      <w:tr w:rsidR="00473835" w:rsidRPr="00B11375" w14:paraId="2E494481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18684" w14:textId="7AF6151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TRE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25ABB" w14:textId="4D94F730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Trencor</w:t>
            </w:r>
            <w:proofErr w:type="spellEnd"/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F9D9D" w14:textId="66DBDDC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ZAE000007506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E562B" w14:textId="217454E3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99.898948726536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C8A0E" w14:textId="06E93D4B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99.900731271330</w:t>
            </w:r>
          </w:p>
        </w:tc>
      </w:tr>
      <w:tr w:rsidR="00473835" w:rsidRPr="00B11375" w14:paraId="2A5CCB49" w14:textId="77777777" w:rsidTr="00473835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5E7CC" w14:textId="577EF2A8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YRK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A5C44" w14:textId="3C2FE9AD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York Timber Holdings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290C5" w14:textId="1524791A" w:rsidR="00473835" w:rsidRPr="002F1E0D" w:rsidRDefault="00473835" w:rsidP="0047383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2F1E0D">
              <w:rPr>
                <w:rFonts w:ascii="Arial" w:hAnsi="Arial" w:cs="Arial"/>
                <w:color w:val="666699"/>
                <w:sz w:val="18"/>
                <w:szCs w:val="18"/>
              </w:rPr>
              <w:t>ZAE000133450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896E8" w14:textId="3CE11BE5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48.168264518975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6204BE" w14:textId="22F7FC21" w:rsidR="00473835" w:rsidRPr="00473835" w:rsidRDefault="00473835" w:rsidP="00473835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473835">
              <w:rPr>
                <w:rFonts w:ascii="Arial" w:hAnsi="Arial" w:cs="Arial"/>
                <w:color w:val="666699"/>
                <w:sz w:val="18"/>
                <w:szCs w:val="18"/>
              </w:rPr>
              <w:t>44.827253436870</w:t>
            </w:r>
          </w:p>
        </w:tc>
      </w:tr>
    </w:tbl>
    <w:p w14:paraId="412038CA" w14:textId="77777777" w:rsidR="005D1EF4" w:rsidRDefault="002F4150" w:rsidP="005D1EF4">
      <w:pPr>
        <w:pStyle w:val="ICAParagraphText"/>
        <w:spacing w:after="0" w:line="240" w:lineRule="auto"/>
        <w:rPr>
          <w:i/>
          <w:sz w:val="16"/>
        </w:rPr>
      </w:pPr>
      <w:r w:rsidRPr="00593EFE">
        <w:rPr>
          <w:i/>
          <w:sz w:val="16"/>
        </w:rPr>
        <w:t>* Top 40 Constituent</w:t>
      </w:r>
      <w:r w:rsidR="005D1EF4">
        <w:rPr>
          <w:i/>
          <w:sz w:val="16"/>
        </w:rPr>
        <w:t xml:space="preserve"> </w:t>
      </w:r>
    </w:p>
    <w:p w14:paraId="297F8C55" w14:textId="531E5392" w:rsidR="00B11375" w:rsidRPr="00B11375" w:rsidRDefault="002F4150" w:rsidP="003A1011">
      <w:pPr>
        <w:pStyle w:val="ICAHeading2"/>
      </w:pPr>
      <w:r w:rsidRPr="00B11375">
        <w:t>SWIX Portfolio Weight Changes</w:t>
      </w:r>
    </w:p>
    <w:p w14:paraId="7B883DC9" w14:textId="06445B79" w:rsidR="00A2410C" w:rsidRPr="00B11375" w:rsidRDefault="00B11375" w:rsidP="00B11375">
      <w:pPr>
        <w:pStyle w:val="ICAHeading2"/>
        <w:jc w:val="left"/>
        <w:rPr>
          <w:b w:val="0"/>
          <w:bCs/>
          <w:u w:val="none"/>
        </w:rPr>
      </w:pPr>
      <w:r w:rsidRPr="00B11375">
        <w:rPr>
          <w:b w:val="0"/>
          <w:bCs/>
          <w:i/>
          <w:sz w:val="16"/>
          <w:u w:val="none"/>
        </w:rPr>
        <w:t>**</w:t>
      </w:r>
      <w:r w:rsidRPr="00B11375">
        <w:rPr>
          <w:b w:val="0"/>
          <w:bCs/>
          <w:u w:val="none"/>
        </w:rPr>
        <w:t xml:space="preserve"> </w:t>
      </w:r>
      <w:r w:rsidRPr="00B11375">
        <w:rPr>
          <w:b w:val="0"/>
          <w:bCs/>
          <w:i/>
          <w:sz w:val="16"/>
          <w:u w:val="none"/>
        </w:rPr>
        <w:t>Please refer to the Free Float Changes above. As per Phase 1 of the Index Harmonisation project which went live on 18 March 2024, all constituents use the same free float in the vanilla and SWIX indices.</w:t>
      </w:r>
    </w:p>
    <w:p w14:paraId="472DAC68" w14:textId="77777777" w:rsidR="00B11375" w:rsidRDefault="00B11375" w:rsidP="00B11375">
      <w:pPr>
        <w:pStyle w:val="ICAHeading2"/>
        <w:jc w:val="left"/>
      </w:pPr>
    </w:p>
    <w:p w14:paraId="47113FED" w14:textId="6C89BF99" w:rsidR="002F4150" w:rsidRDefault="002F4150" w:rsidP="002F4150">
      <w:pPr>
        <w:pStyle w:val="ICAHeading2"/>
      </w:pPr>
      <w:r w:rsidRPr="006B1B6C">
        <w:t>Shares in Issue Changes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265"/>
        <w:gridCol w:w="2694"/>
        <w:gridCol w:w="1653"/>
        <w:gridCol w:w="2121"/>
        <w:gridCol w:w="2121"/>
      </w:tblGrid>
      <w:tr w:rsidR="00776FDB" w:rsidRPr="00776FDB" w14:paraId="018E4222" w14:textId="77777777" w:rsidTr="00F87E21"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24A8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1028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A12D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2299" w14:textId="1249DB16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Old</w:t>
            </w:r>
            <w:r w:rsidR="007247D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2CF5" w14:textId="67788DBD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New</w:t>
            </w:r>
            <w:r w:rsidR="007247D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</w:tr>
      <w:tr w:rsidR="00A74D73" w:rsidRPr="00776FDB" w14:paraId="763BE5D3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539D5" w14:textId="7F51C622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BTI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881EF" w14:textId="53C7AB7C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British American Tob plc</w:t>
            </w:r>
            <w:r w:rsidR="00FD4D00"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D9AD8" w14:textId="12209C1C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GB0002875804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A3553" w14:textId="6184D5AC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456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941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909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C775C" w14:textId="44D77782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351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231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381</w:t>
            </w:r>
          </w:p>
        </w:tc>
      </w:tr>
      <w:tr w:rsidR="00A74D73" w:rsidRPr="00776FDB" w14:paraId="55A04065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CD4F2" w14:textId="0CC33C00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ISB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24D84" w14:textId="38E17E34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Insimbi</w:t>
            </w:r>
            <w:proofErr w:type="spell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Ind </w:t>
            </w:r>
            <w:proofErr w:type="spell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46F56" w14:textId="3DB35F31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ZAE000116828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FFA6D" w14:textId="2D5C57DD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198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097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723AB" w14:textId="7EBD9666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330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898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356</w:t>
            </w:r>
          </w:p>
        </w:tc>
      </w:tr>
      <w:tr w:rsidR="00A74D73" w:rsidRPr="00776FDB" w14:paraId="360CA05E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34465" w14:textId="76492A06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LSK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3D17F" w14:textId="6FDE1F8A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Lesaka</w:t>
            </w:r>
            <w:proofErr w:type="spell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Technologies Inc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8EA40" w14:textId="376CD89C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US64107N2062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F6F6A" w14:textId="0BF43EEB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373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737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2315E" w14:textId="0CF07C9F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520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053</w:t>
            </w:r>
          </w:p>
        </w:tc>
      </w:tr>
      <w:tr w:rsidR="00A74D73" w:rsidRPr="00776FDB" w14:paraId="6F1951F3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F8FD" w14:textId="27A22942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LTE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CB64A" w14:textId="1315A059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Lighthouse Properties plc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9E717" w14:textId="3FB521DE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MU0461N00015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3054B" w14:textId="1DD0652B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853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105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EE0F7" w14:textId="56163F36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Del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023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353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689</w:t>
            </w:r>
          </w:p>
        </w:tc>
      </w:tr>
      <w:tr w:rsidR="00A74D73" w:rsidRPr="00776FDB" w14:paraId="2F788441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9B889" w14:textId="69648F26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MTU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930EB" w14:textId="51D48C94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Mantengu</w:t>
            </w:r>
            <w:proofErr w:type="spell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Mining Limited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67658" w14:textId="6221F98F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ZAE000320347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6F90B" w14:textId="122FA18B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549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936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CE421" w14:textId="7F6AA49C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219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212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326</w:t>
            </w:r>
          </w:p>
        </w:tc>
      </w:tr>
      <w:tr w:rsidR="00A74D73" w:rsidRPr="00776FDB" w14:paraId="5BC98AFA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68948" w14:textId="5DC09109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NRP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D5691" w14:textId="4538F54B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NEPI Rockcastle N.V.</w:t>
            </w:r>
            <w:r w:rsidR="00FD4D00"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EB01F" w14:textId="0548F2F6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NL0015000RT3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7EFD" w14:textId="7F90C5D3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702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550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638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F6EC6" w14:textId="1F7F8FE5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712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357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309</w:t>
            </w:r>
          </w:p>
        </w:tc>
      </w:tr>
      <w:tr w:rsidR="00A74D73" w:rsidRPr="00776FDB" w14:paraId="39DD8DD7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58BFC" w14:textId="0C3C8B0B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NY1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8235B" w14:textId="09AEC991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gram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Ninety One</w:t>
            </w:r>
            <w:proofErr w:type="gram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279B" w14:textId="1177655E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ZAE000282356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96570" w14:textId="12BA7CB0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284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754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801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54464" w14:textId="2B45F51D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276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411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375</w:t>
            </w:r>
          </w:p>
        </w:tc>
      </w:tr>
      <w:tr w:rsidR="00A74D73" w:rsidRPr="00776FDB" w14:paraId="6E083E03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73EF6" w14:textId="5DC44E0D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NWL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70C47" w14:textId="63841D53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Nu-World </w:t>
            </w:r>
            <w:proofErr w:type="spell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EE061" w14:textId="5E65DAA2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ZAE000005070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2A1E3" w14:textId="120D1025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Del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525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541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9413A" w14:textId="67583C11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793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785</w:t>
            </w:r>
          </w:p>
        </w:tc>
      </w:tr>
      <w:tr w:rsidR="00A74D73" w:rsidRPr="00776FDB" w14:paraId="4EA662CE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E12A" w14:textId="5AC2BF3E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OAS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DEDA3" w14:textId="7C2F91D9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Oasis Crescent Prop Fund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256D6" w14:textId="47FB3A5A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ZAE000074332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A3AAB" w14:textId="32B5630B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154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833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6D63" w14:textId="29B0B0C0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434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461</w:t>
            </w:r>
          </w:p>
        </w:tc>
      </w:tr>
      <w:tr w:rsidR="00A74D73" w:rsidRPr="00776FDB" w14:paraId="562A7FC5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94BC8" w14:textId="713AD810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PMV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D146B" w14:textId="797FC968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Primeserv</w:t>
            </w:r>
            <w:proofErr w:type="spell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Group Ltd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521C4" w14:textId="365E94B1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ZAE000039277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D2E54" w14:textId="20871392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116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747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702FD" w14:textId="0A16391C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114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522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101</w:t>
            </w:r>
          </w:p>
        </w:tc>
      </w:tr>
      <w:tr w:rsidR="00A74D73" w:rsidRPr="00776FDB" w14:paraId="6C15942A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49CEE" w14:textId="360B3B62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PRX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533AD" w14:textId="3B735053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Prosus</w:t>
            </w:r>
            <w:proofErr w:type="spell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N.V.</w:t>
            </w:r>
            <w:r w:rsidR="00FD4D00">
              <w:rPr>
                <w:rFonts w:ascii="Arial" w:hAnsi="Arial" w:cs="Arial"/>
                <w:color w:val="666699"/>
                <w:sz w:val="18"/>
                <w:szCs w:val="18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C25D3" w14:textId="451D6388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NL0013654783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3EF69" w14:textId="4D641D40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577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417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975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46E3B" w14:textId="5C601968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Del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487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280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090</w:t>
            </w:r>
          </w:p>
        </w:tc>
      </w:tr>
      <w:tr w:rsidR="00A74D73" w:rsidRPr="00776FDB" w14:paraId="719F265C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1FB15" w14:textId="247F22D1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RLO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A16CB" w14:textId="3C676F96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Reunert Ltd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92C22" w14:textId="6730A827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ZAE000057428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EEBA6" w14:textId="51EF0A7D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184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969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196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2FAE0" w14:textId="6AB8A42E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182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665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316</w:t>
            </w:r>
          </w:p>
        </w:tc>
      </w:tr>
      <w:tr w:rsidR="00A74D73" w:rsidRPr="00776FDB" w14:paraId="00F34E0B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F801A" w14:textId="68315A7D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SNV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20F7A" w14:textId="48695F27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Santova Limited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8B7B5" w14:textId="0D742AAC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ZAE000159711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C477C" w14:textId="58B9AF72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129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609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951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F4ABE" w14:textId="365F9571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127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995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736</w:t>
            </w:r>
          </w:p>
        </w:tc>
      </w:tr>
      <w:tr w:rsidR="00A74D73" w:rsidRPr="00776FDB" w14:paraId="36D60CD0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5A882" w14:textId="645E98A8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SEA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E32A9" w14:textId="1C134A69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Spear REIT Limited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A3B8D" w14:textId="2B1A6EC5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ZAE000228995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B4A41" w14:textId="7303B813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Del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282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400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242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C8063" w14:textId="1F870214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339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986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976</w:t>
            </w:r>
          </w:p>
        </w:tc>
      </w:tr>
      <w:tr w:rsidR="00A74D73" w:rsidRPr="00776FDB" w14:paraId="04C08B3C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65FE7" w14:textId="7A77EA94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SSS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A00AE" w14:textId="656F2D0B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Stor</w:t>
            </w:r>
            <w:proofErr w:type="spell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-Age Prop REIT Ltd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8CBEE" w14:textId="751FF3CE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ZAE000208963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4568F" w14:textId="2FCF062E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476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151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609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97169" w14:textId="37F20C1F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481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663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273</w:t>
            </w:r>
          </w:p>
        </w:tc>
      </w:tr>
      <w:tr w:rsidR="00A74D73" w:rsidRPr="00776FDB" w14:paraId="3B4F81A2" w14:textId="77777777" w:rsidTr="00A74D73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A3836" w14:textId="64EC3084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VKE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B7165" w14:textId="540E2007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Vukile</w:t>
            </w:r>
            <w:proofErr w:type="spellEnd"/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 Ltd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FA3E" w14:textId="3CEF91D9" w:rsidR="00A74D73" w:rsidRPr="00A74D73" w:rsidRDefault="00A74D73" w:rsidP="00FD4D0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ZAE000180865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21276" w14:textId="1EB43488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141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698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329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B0F1C" w14:textId="53396EAF" w:rsidR="00A74D73" w:rsidRPr="00A74D73" w:rsidRDefault="00A74D73" w:rsidP="00FD4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229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933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74D73">
              <w:rPr>
                <w:rFonts w:ascii="Arial" w:hAnsi="Arial" w:cs="Arial"/>
                <w:color w:val="666699"/>
                <w:sz w:val="18"/>
                <w:szCs w:val="18"/>
              </w:rPr>
              <w:t>623</w:t>
            </w:r>
          </w:p>
        </w:tc>
      </w:tr>
    </w:tbl>
    <w:p w14:paraId="362410CB" w14:textId="2FF422B2" w:rsidR="0094325F" w:rsidRPr="0099267F" w:rsidRDefault="0099267F" w:rsidP="0099267F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Top 40 Constituent</w:t>
      </w:r>
    </w:p>
    <w:p w14:paraId="7DEE3DA1" w14:textId="2A1748B0" w:rsidR="00CB242F" w:rsidRDefault="00747CA4" w:rsidP="0045663A">
      <w:pPr>
        <w:pStyle w:val="ICAHeading2"/>
      </w:pPr>
      <w:r w:rsidRPr="00344012">
        <w:t>FTSE/JSE All Share (J203; J303)</w:t>
      </w:r>
    </w:p>
    <w:p w14:paraId="6CF0E6E1" w14:textId="77777777" w:rsidR="00CB242F" w:rsidRPr="00490E82" w:rsidRDefault="00CB242F" w:rsidP="00CB242F">
      <w:pPr>
        <w:pStyle w:val="ICAParagraphText"/>
      </w:pPr>
      <w:bookmarkStart w:id="0" w:name="_Hlk128386629"/>
      <w:bookmarkStart w:id="1" w:name="_Hlk128568068"/>
      <w:r w:rsidRPr="00490E82">
        <w:t>NO CONSTITUENT ADDITIONS OR DELETIONS</w:t>
      </w:r>
    </w:p>
    <w:bookmarkEnd w:id="1"/>
    <w:bookmarkEnd w:id="0"/>
    <w:p w14:paraId="3043FB7E" w14:textId="77777777" w:rsidR="00185EFE" w:rsidRDefault="00185EFE" w:rsidP="000E4B12">
      <w:pPr>
        <w:pStyle w:val="ICAHeading2"/>
        <w:jc w:val="left"/>
      </w:pPr>
    </w:p>
    <w:p w14:paraId="39772051" w14:textId="77777777" w:rsidR="00747CA4" w:rsidRDefault="00747CA4" w:rsidP="00747CA4">
      <w:pPr>
        <w:pStyle w:val="ICAHeading2"/>
      </w:pPr>
      <w:r w:rsidRPr="00E45B2C">
        <w:t>FTSE/JSE Top 40 (J200; J2EQ; J300)</w:t>
      </w:r>
    </w:p>
    <w:p w14:paraId="1E373804" w14:textId="556CDB9F" w:rsidR="008B2BD8" w:rsidRDefault="008B2BD8" w:rsidP="008B2BD8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 w:rsidR="004769BC">
        <w:t>to</w:t>
      </w:r>
      <w:r w:rsidRPr="00593EFE">
        <w:t xml:space="preserve"> index</w:t>
      </w:r>
    </w:p>
    <w:tbl>
      <w:tblPr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403"/>
        <w:gridCol w:w="2415"/>
        <w:gridCol w:w="718"/>
      </w:tblGrid>
      <w:tr w:rsidR="00092BA3" w:rsidRPr="00E92B64" w14:paraId="7FB570B7" w14:textId="77777777" w:rsidTr="00092BA3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5017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6963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A512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A6E4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3C58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9A254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92BA3" w:rsidRPr="00E92B64" w14:paraId="6FB70EED" w14:textId="77777777" w:rsidTr="00092BA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1497" w14:textId="468806F4" w:rsidR="00530A66" w:rsidRPr="00E92B64" w:rsidRDefault="00092BA3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OUT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CFC8" w14:textId="77777777" w:rsidR="00092BA3" w:rsidRPr="00092BA3" w:rsidRDefault="00092BA3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OUTsurance Group Limited</w:t>
            </w:r>
          </w:p>
          <w:p w14:paraId="40CCC54A" w14:textId="6B7F8CCA" w:rsidR="00530A66" w:rsidRPr="00E92B64" w:rsidRDefault="00530A6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5A32" w14:textId="77777777" w:rsidR="00092BA3" w:rsidRPr="00092BA3" w:rsidRDefault="00092BA3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ZAE000314084</w:t>
            </w:r>
          </w:p>
          <w:p w14:paraId="0AB97909" w14:textId="17490C88" w:rsidR="00530A66" w:rsidRPr="00E92B64" w:rsidRDefault="00530A6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1AAA" w14:textId="6EA6A307" w:rsidR="00092BA3" w:rsidRPr="00092BA3" w:rsidRDefault="00092BA3" w:rsidP="00092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1,533,388,983</w:t>
            </w:r>
          </w:p>
          <w:p w14:paraId="0864F6E2" w14:textId="68728DA7" w:rsidR="00530A66" w:rsidRPr="00E92B64" w:rsidRDefault="00530A66" w:rsidP="00092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00D0" w14:textId="0DB12E1E" w:rsidR="00530A66" w:rsidRPr="00E92B64" w:rsidRDefault="00092BA3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hAnsi="Arial" w:cs="Arial"/>
                <w:color w:val="666699"/>
                <w:sz w:val="18"/>
                <w:szCs w:val="18"/>
              </w:rPr>
              <w:t>54.9999999673588%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F4B2" w14:textId="77777777" w:rsidR="00530A66" w:rsidRPr="00E92B64" w:rsidRDefault="00530A66" w:rsidP="00092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</w:t>
            </w:r>
          </w:p>
        </w:tc>
      </w:tr>
    </w:tbl>
    <w:p w14:paraId="759BF119" w14:textId="71379384" w:rsidR="008B2BD8" w:rsidRDefault="008B2BD8" w:rsidP="008B2BD8">
      <w:pPr>
        <w:pStyle w:val="ICAHeading3"/>
      </w:pPr>
      <w:r w:rsidRPr="00593EFE">
        <w:lastRenderedPageBreak/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706"/>
        <w:gridCol w:w="2545"/>
        <w:gridCol w:w="1563"/>
        <w:gridCol w:w="2128"/>
        <w:gridCol w:w="703"/>
      </w:tblGrid>
      <w:tr w:rsidR="00092BA3" w:rsidRPr="00771022" w14:paraId="71B05FAC" w14:textId="77777777" w:rsidTr="009F76D6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0D02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DB38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D6D9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2511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B5AC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92BA3" w:rsidRPr="00771022" w14:paraId="357675F4" w14:textId="77777777" w:rsidTr="009F76D6">
        <w:trPr>
          <w:trHeight w:val="2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41AC" w14:textId="4D37BAEA" w:rsidR="00771022" w:rsidRPr="00771022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1662" w14:textId="77777777" w:rsidR="00092BA3" w:rsidRPr="00092BA3" w:rsidRDefault="00092BA3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  <w:p w14:paraId="130B2473" w14:textId="5D584DE0" w:rsidR="00771022" w:rsidRPr="00771022" w:rsidRDefault="007710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CC1AC" w14:textId="77777777" w:rsidR="00092BA3" w:rsidRPr="00092BA3" w:rsidRDefault="00092BA3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  <w:p w14:paraId="2D8215C3" w14:textId="1FB072E7" w:rsidR="00771022" w:rsidRPr="00771022" w:rsidRDefault="007710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A657" w14:textId="349D324F" w:rsidR="00771022" w:rsidRPr="00771022" w:rsidRDefault="00092BA3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</w:t>
            </w:r>
            <w:r w:rsidR="00BB2FD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50</w:t>
            </w: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42E8" w14:textId="77777777" w:rsidR="00771022" w:rsidRPr="00771022" w:rsidRDefault="00771022" w:rsidP="00092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</w:tbl>
    <w:p w14:paraId="739C411E" w14:textId="6B513F85" w:rsidR="00747CA4" w:rsidRDefault="00003495" w:rsidP="00747CA4">
      <w:pPr>
        <w:pStyle w:val="ICAHeading3"/>
      </w:pPr>
      <w:r>
        <w:t>I</w:t>
      </w:r>
      <w:r w:rsidR="00747CA4" w:rsidRPr="00593EFE">
        <w:t>ndex Reserve List</w:t>
      </w:r>
    </w:p>
    <w:tbl>
      <w:tblPr>
        <w:tblW w:w="7503" w:type="dxa"/>
        <w:tblLook w:val="04A0" w:firstRow="1" w:lastRow="0" w:firstColumn="1" w:lastColumn="0" w:noHBand="0" w:noVBand="1"/>
      </w:tblPr>
      <w:tblGrid>
        <w:gridCol w:w="706"/>
        <w:gridCol w:w="2545"/>
        <w:gridCol w:w="1559"/>
        <w:gridCol w:w="2028"/>
        <w:gridCol w:w="665"/>
      </w:tblGrid>
      <w:tr w:rsidR="00C600D8" w:rsidRPr="00FF1FE0" w14:paraId="5AFC195A" w14:textId="77777777" w:rsidTr="0045663A">
        <w:trPr>
          <w:trHeight w:val="14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3B18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CB73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02C5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337B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CF86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600D8" w:rsidRPr="00FF1FE0" w14:paraId="67F18D79" w14:textId="77777777" w:rsidTr="0045663A">
        <w:trPr>
          <w:trHeight w:val="14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56B16" w14:textId="3BE33448" w:rsidR="00C600D8" w:rsidRPr="00FF1FE0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9F938" w14:textId="165970FF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AA51A" w14:textId="00509B04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C7C0E" w14:textId="2F579AA8" w:rsidR="00C600D8" w:rsidRPr="00C600D8" w:rsidRDefault="00C600D8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96.65829464820580%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02C54" w14:textId="4ED4ED55" w:rsidR="00C600D8" w:rsidRPr="00C600D8" w:rsidRDefault="00C600D8" w:rsidP="00C60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36</w:t>
            </w:r>
          </w:p>
        </w:tc>
      </w:tr>
      <w:tr w:rsidR="00C600D8" w:rsidRPr="00FF1FE0" w14:paraId="13F19450" w14:textId="77777777" w:rsidTr="0045663A">
        <w:trPr>
          <w:trHeight w:val="14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D37A5" w14:textId="59A1B6FC" w:rsidR="00C600D8" w:rsidRPr="00FF1FE0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C82DE" w14:textId="2BF5CAF9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554E4" w14:textId="0F787BBD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68B4A" w14:textId="1C2FCDDD" w:rsidR="00C600D8" w:rsidRPr="00C600D8" w:rsidRDefault="00C600D8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33.10108326363720%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A7545" w14:textId="70F966B5" w:rsidR="00C600D8" w:rsidRPr="00C600D8" w:rsidRDefault="00C600D8" w:rsidP="00C60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37</w:t>
            </w:r>
          </w:p>
        </w:tc>
      </w:tr>
      <w:tr w:rsidR="00C600D8" w:rsidRPr="00FF1FE0" w14:paraId="637D6AE4" w14:textId="77777777" w:rsidTr="0045663A">
        <w:trPr>
          <w:trHeight w:val="14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3760A" w14:textId="2AE61C46" w:rsidR="00C600D8" w:rsidRPr="00FF1FE0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42139" w14:textId="58D78045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B3509" w14:textId="5E60C4E9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E9659" w14:textId="416F036C" w:rsidR="00C600D8" w:rsidRPr="00C600D8" w:rsidRDefault="00C600D8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88.97919311238470%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ACCBD" w14:textId="5AE32BD6" w:rsidR="00C600D8" w:rsidRPr="00C600D8" w:rsidRDefault="00C600D8" w:rsidP="00C60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tr w:rsidR="00C600D8" w:rsidRPr="00FF1FE0" w14:paraId="17782988" w14:textId="77777777" w:rsidTr="0045663A">
        <w:trPr>
          <w:trHeight w:val="14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A8CF6" w14:textId="58159645" w:rsidR="00C600D8" w:rsidRPr="00FF1FE0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E94EE" w14:textId="4F32B3A0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446F4" w14:textId="6721E3CE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2C5F8" w14:textId="1A2D3825" w:rsidR="00C600D8" w:rsidRPr="00C600D8" w:rsidRDefault="00C600D8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1B84D" w14:textId="53CFA2E8" w:rsidR="00C600D8" w:rsidRPr="00C600D8" w:rsidRDefault="00C600D8" w:rsidP="00C60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  <w:tr w:rsidR="00C600D8" w:rsidRPr="00FF1FE0" w14:paraId="2DBF0A13" w14:textId="77777777" w:rsidTr="0045663A">
        <w:trPr>
          <w:trHeight w:val="167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E0BC9" w14:textId="5FA97259" w:rsidR="00C600D8" w:rsidRPr="00FF1FE0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725DE" w14:textId="0294B8E5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47544" w14:textId="1E85E6A3" w:rsidR="00C600D8" w:rsidRPr="00C600D8" w:rsidRDefault="00C600D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36D59" w14:textId="408DD04A" w:rsidR="00C600D8" w:rsidRPr="00C600D8" w:rsidRDefault="00C600D8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86.56762527922730%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6B949" w14:textId="22394635" w:rsidR="00C600D8" w:rsidRPr="00C600D8" w:rsidRDefault="00C600D8" w:rsidP="00C60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</w:t>
            </w:r>
          </w:p>
        </w:tc>
      </w:tr>
    </w:tbl>
    <w:p w14:paraId="76E9F261" w14:textId="77777777" w:rsidR="000F419C" w:rsidRDefault="000F419C" w:rsidP="000E4B12">
      <w:pPr>
        <w:pStyle w:val="ICAHeading2"/>
        <w:jc w:val="left"/>
      </w:pPr>
    </w:p>
    <w:p w14:paraId="43D77C43" w14:textId="74F64344" w:rsidR="00CB242F" w:rsidRDefault="00747CA4" w:rsidP="0045663A">
      <w:pPr>
        <w:pStyle w:val="ICAHeading2"/>
      </w:pPr>
      <w:r w:rsidRPr="00B73F40">
        <w:t>FTSE/JSE Mid Cap (J201)</w:t>
      </w:r>
    </w:p>
    <w:p w14:paraId="58E9D2E5" w14:textId="77777777" w:rsidR="00CB242F" w:rsidRPr="00490E82" w:rsidRDefault="00CB242F" w:rsidP="00CB242F">
      <w:pPr>
        <w:pStyle w:val="ICAParagraphText"/>
      </w:pPr>
      <w:r w:rsidRPr="00490E82">
        <w:t>NO CONSTITUENT ADDITIONS OR DELETIONS</w:t>
      </w:r>
    </w:p>
    <w:p w14:paraId="5F351CF5" w14:textId="77777777" w:rsidR="00D400AA" w:rsidRDefault="00D400AA" w:rsidP="000E4B12">
      <w:pPr>
        <w:pStyle w:val="ICAHeading2"/>
        <w:jc w:val="left"/>
      </w:pPr>
    </w:p>
    <w:p w14:paraId="6B26F6C6" w14:textId="4D18B209" w:rsidR="00CB242F" w:rsidRPr="00490E82" w:rsidRDefault="00747CA4" w:rsidP="0045663A">
      <w:pPr>
        <w:pStyle w:val="ICAHeading2"/>
      </w:pPr>
      <w:r w:rsidRPr="007053B5">
        <w:t>FTSE/JSE Small Cap (J202)</w:t>
      </w:r>
    </w:p>
    <w:p w14:paraId="55117891" w14:textId="77777777" w:rsidR="00CB242F" w:rsidRPr="00490E82" w:rsidRDefault="00CB242F" w:rsidP="00CB242F">
      <w:pPr>
        <w:pStyle w:val="ICAParagraphText"/>
      </w:pPr>
      <w:bookmarkStart w:id="2" w:name="_Hlk128340806"/>
      <w:r w:rsidRPr="00490E82">
        <w:t>NO CONSTITUENT ADDITIONS OR DELETIONS</w:t>
      </w:r>
    </w:p>
    <w:bookmarkEnd w:id="2"/>
    <w:p w14:paraId="3124715B" w14:textId="77777777" w:rsidR="002D7742" w:rsidRDefault="002D7742" w:rsidP="0074421A">
      <w:pPr>
        <w:pStyle w:val="ICAHeading2"/>
        <w:jc w:val="left"/>
      </w:pPr>
    </w:p>
    <w:p w14:paraId="5E1D87CC" w14:textId="77777777" w:rsidR="00747CA4" w:rsidRDefault="00747CA4" w:rsidP="00747CA4">
      <w:pPr>
        <w:pStyle w:val="ICAHeading2"/>
      </w:pPr>
      <w:r w:rsidRPr="00E35312">
        <w:t>FTSE/JSE Fledgling (J204)</w:t>
      </w:r>
    </w:p>
    <w:p w14:paraId="48DC697B" w14:textId="77777777" w:rsidR="003D2415" w:rsidRDefault="003D2415" w:rsidP="003D2415">
      <w:pPr>
        <w:pStyle w:val="ICAHeading3"/>
      </w:pPr>
      <w:bookmarkStart w:id="3" w:name="_Hlk128337448"/>
      <w:r w:rsidRPr="00593EFE">
        <w:t>Equities for inclusion to index</w:t>
      </w:r>
    </w:p>
    <w:p w14:paraId="369A0F15" w14:textId="77777777" w:rsidR="00C600D8" w:rsidRPr="009F76D6" w:rsidRDefault="00C600D8" w:rsidP="00C600D8">
      <w:pPr>
        <w:pStyle w:val="ICAHeading3"/>
        <w:rPr>
          <w:i w:val="0"/>
          <w:iCs/>
          <w:sz w:val="18"/>
          <w:szCs w:val="18"/>
        </w:rPr>
      </w:pPr>
      <w:r w:rsidRPr="009F76D6">
        <w:rPr>
          <w:b w:val="0"/>
          <w:bCs/>
          <w:i w:val="0"/>
          <w:iCs/>
          <w:sz w:val="18"/>
          <w:szCs w:val="18"/>
        </w:rPr>
        <w:t>NO CONSTITUENT ADDITIONS</w:t>
      </w:r>
    </w:p>
    <w:p w14:paraId="78B84FE8" w14:textId="77777777" w:rsidR="00021083" w:rsidRPr="00593EFE" w:rsidRDefault="00021083" w:rsidP="003D2415">
      <w:pPr>
        <w:pStyle w:val="ICAHeading3"/>
      </w:pPr>
    </w:p>
    <w:bookmarkEnd w:id="3"/>
    <w:p w14:paraId="3776F176" w14:textId="77777777" w:rsidR="003D2415" w:rsidRDefault="003D2415" w:rsidP="003D2415">
      <w:pPr>
        <w:pStyle w:val="ICAHeading3"/>
      </w:pPr>
      <w:r w:rsidRPr="00593EFE">
        <w:t>Equities for exclusion from index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706"/>
        <w:gridCol w:w="2261"/>
        <w:gridCol w:w="1559"/>
        <w:gridCol w:w="1843"/>
        <w:gridCol w:w="851"/>
      </w:tblGrid>
      <w:tr w:rsidR="0074421A" w:rsidRPr="000B55D5" w14:paraId="55E4BDF5" w14:textId="77777777" w:rsidTr="0045663A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EAA91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3DA4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8290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9AD1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08DB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F76D6" w:rsidRPr="000B55D5" w14:paraId="0156E7D9" w14:textId="77777777" w:rsidTr="0045663A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83858" w14:textId="7EDF2A7C" w:rsidR="00911F76" w:rsidRPr="00911F76" w:rsidRDefault="00911F7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RTN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667BB" w14:textId="526DE33D" w:rsidR="00911F76" w:rsidRPr="00911F76" w:rsidRDefault="00911F7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Rex </w:t>
            </w:r>
            <w:proofErr w:type="spellStart"/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Trueform</w:t>
            </w:r>
            <w:proofErr w:type="spellEnd"/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Group -N-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629A8" w14:textId="5CB36F4E" w:rsidR="00911F76" w:rsidRPr="00911F76" w:rsidRDefault="00911F7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ZAE000250395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D8C4" w14:textId="6AC1DC80" w:rsidR="00911F76" w:rsidRPr="00911F76" w:rsidRDefault="00911F76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6.966314145908%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9CA9" w14:textId="2A34FA2F" w:rsidR="00911F76" w:rsidRPr="00911F76" w:rsidRDefault="00911F76" w:rsidP="00911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11F7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216</w:t>
            </w:r>
          </w:p>
        </w:tc>
      </w:tr>
      <w:tr w:rsidR="009F76D6" w:rsidRPr="000B55D5" w14:paraId="5783E201" w14:textId="77777777" w:rsidTr="0045663A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92B66" w14:textId="4D6EB530" w:rsidR="00911F76" w:rsidRPr="00911F76" w:rsidRDefault="00911F7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RTO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2D168" w14:textId="2B29E3A8" w:rsidR="00911F76" w:rsidRPr="00911F76" w:rsidRDefault="00911F7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Rex </w:t>
            </w:r>
            <w:proofErr w:type="spellStart"/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Trueform</w:t>
            </w:r>
            <w:proofErr w:type="spellEnd"/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Group 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850A1" w14:textId="010F691F" w:rsidR="00911F76" w:rsidRPr="00911F76" w:rsidRDefault="00911F7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ZAE000250387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2621" w14:textId="47406982" w:rsidR="00911F76" w:rsidRPr="00911F76" w:rsidRDefault="00911F76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F76D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7.756701604059%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7A5B" w14:textId="0D1C7041" w:rsidR="00911F76" w:rsidRPr="00911F76" w:rsidRDefault="00911F76" w:rsidP="00911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11F7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217</w:t>
            </w:r>
          </w:p>
        </w:tc>
      </w:tr>
    </w:tbl>
    <w:p w14:paraId="686E34B1" w14:textId="77777777" w:rsidR="000C22B0" w:rsidRDefault="000C22B0" w:rsidP="000E4B12">
      <w:pPr>
        <w:pStyle w:val="ICAHeading2"/>
        <w:jc w:val="left"/>
      </w:pPr>
    </w:p>
    <w:p w14:paraId="114359EE" w14:textId="550DCDDB" w:rsidR="00CB242F" w:rsidRDefault="00747CA4" w:rsidP="0045663A">
      <w:pPr>
        <w:pStyle w:val="ICAHeading2"/>
      </w:pPr>
      <w:r w:rsidRPr="001D228D">
        <w:t>FTSE/JSE Large Cap (J205)</w:t>
      </w:r>
    </w:p>
    <w:p w14:paraId="46B6F0B2" w14:textId="77777777" w:rsidR="00CB242F" w:rsidRPr="00490E82" w:rsidRDefault="00CB242F" w:rsidP="00CB242F">
      <w:pPr>
        <w:pStyle w:val="ICAParagraphText"/>
      </w:pPr>
      <w:r w:rsidRPr="00490E82">
        <w:t>NO CONSTITUENT ADDITIONS OR DELETIONS</w:t>
      </w:r>
    </w:p>
    <w:p w14:paraId="2E92EDEB" w14:textId="77777777" w:rsidR="009A78CA" w:rsidRPr="00B64E00" w:rsidRDefault="009A78CA" w:rsidP="00B64E00">
      <w:pPr>
        <w:pStyle w:val="ICAHeading2"/>
      </w:pPr>
    </w:p>
    <w:p w14:paraId="4B005C0A" w14:textId="1BEF4485" w:rsidR="00CB242F" w:rsidRDefault="00747CA4" w:rsidP="0045663A">
      <w:pPr>
        <w:pStyle w:val="ICAHeading2"/>
      </w:pPr>
      <w:r w:rsidRPr="0040079D">
        <w:t>FTSE/JSE Large &amp; Mid Cap (J206)</w:t>
      </w:r>
    </w:p>
    <w:p w14:paraId="4C7EBF36" w14:textId="77777777" w:rsidR="00CB242F" w:rsidRPr="00490E82" w:rsidRDefault="00CB242F" w:rsidP="00CB242F">
      <w:pPr>
        <w:pStyle w:val="ICAParagraphText"/>
      </w:pPr>
      <w:bookmarkStart w:id="4" w:name="_Hlk128497732"/>
      <w:r w:rsidRPr="00490E82">
        <w:t>NO CONSTITUENT ADDITIONS OR DELETIONS</w:t>
      </w:r>
    </w:p>
    <w:bookmarkEnd w:id="4"/>
    <w:p w14:paraId="1784E1AC" w14:textId="77777777" w:rsidR="00FC6A0C" w:rsidRPr="00C00A12" w:rsidRDefault="00FC6A0C" w:rsidP="009F76D6">
      <w:pPr>
        <w:pStyle w:val="ICAHeading2"/>
        <w:jc w:val="left"/>
      </w:pPr>
    </w:p>
    <w:p w14:paraId="27C93E55" w14:textId="5D5B6C45" w:rsidR="00747CA4" w:rsidRPr="009B6DF4" w:rsidRDefault="00747CA4" w:rsidP="00747CA4">
      <w:pPr>
        <w:pStyle w:val="ICAHeading2"/>
      </w:pPr>
      <w:r w:rsidRPr="009B6DF4">
        <w:t>FTSE/JSE Shariah Top 40 (J140; J141)</w:t>
      </w:r>
    </w:p>
    <w:p w14:paraId="20247ED1" w14:textId="77777777" w:rsidR="00C8124B" w:rsidRPr="009B6DF4" w:rsidRDefault="00C8124B" w:rsidP="00C8124B">
      <w:pPr>
        <w:pStyle w:val="ICAHeading3"/>
        <w:rPr>
          <w:b w:val="0"/>
          <w:i w:val="0"/>
          <w:sz w:val="18"/>
          <w:szCs w:val="18"/>
        </w:rPr>
      </w:pPr>
      <w:r w:rsidRPr="009B6DF4">
        <w:t>Equities for inclusion to index</w:t>
      </w:r>
    </w:p>
    <w:p w14:paraId="3321CE7A" w14:textId="77777777" w:rsidR="00C8124B" w:rsidRPr="009B6DF4" w:rsidRDefault="00C8124B" w:rsidP="00C8124B">
      <w:pPr>
        <w:pStyle w:val="ICAParagraphText"/>
      </w:pPr>
      <w:r w:rsidRPr="009B6DF4">
        <w:t xml:space="preserve">NO CONSTITUENT ADDITIONS </w:t>
      </w:r>
    </w:p>
    <w:p w14:paraId="32FADACA" w14:textId="77777777" w:rsidR="00C8124B" w:rsidRDefault="00C8124B" w:rsidP="00C8124B">
      <w:pPr>
        <w:pStyle w:val="ICAHeading3"/>
      </w:pPr>
      <w:r w:rsidRPr="009B6DF4">
        <w:t>Equities for exclusion from index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706"/>
        <w:gridCol w:w="2545"/>
        <w:gridCol w:w="1701"/>
        <w:gridCol w:w="1984"/>
        <w:gridCol w:w="709"/>
      </w:tblGrid>
      <w:tr w:rsidR="00A2429C" w:rsidRPr="00771022" w14:paraId="041A6296" w14:textId="77777777" w:rsidTr="00917208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9A9F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769E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4F5C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4C98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4AB2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F76D6" w:rsidRPr="00771022" w14:paraId="5A79CC7B" w14:textId="77777777" w:rsidTr="00917208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D8C2" w14:textId="3705AE13" w:rsidR="009F76D6" w:rsidRPr="00771022" w:rsidRDefault="009F76D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NPH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AD32" w14:textId="77777777" w:rsidR="009F76D6" w:rsidRPr="00092BA3" w:rsidRDefault="009F76D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  <w:p w14:paraId="033C29CD" w14:textId="6FF3D1E3" w:rsidR="009F76D6" w:rsidRPr="00771022" w:rsidRDefault="009F76D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4DB1" w14:textId="77777777" w:rsidR="009F76D6" w:rsidRPr="00092BA3" w:rsidRDefault="009F76D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  <w:p w14:paraId="361C4E1B" w14:textId="77C7DA23" w:rsidR="009F76D6" w:rsidRPr="00771022" w:rsidRDefault="009F76D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27DC" w14:textId="4908677A" w:rsidR="009F76D6" w:rsidRPr="00771022" w:rsidRDefault="009F76D6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50</w:t>
            </w: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151E" w14:textId="62768969" w:rsidR="009F76D6" w:rsidRPr="00771022" w:rsidRDefault="009F76D6" w:rsidP="009F7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</w:tbl>
    <w:p w14:paraId="26FE07B4" w14:textId="77777777" w:rsidR="00C00A12" w:rsidRPr="00ED7812" w:rsidRDefault="00C00A12" w:rsidP="009B6DF4">
      <w:pPr>
        <w:pStyle w:val="ICAHeading2"/>
        <w:jc w:val="left"/>
        <w:rPr>
          <w:highlight w:val="yellow"/>
        </w:rPr>
      </w:pPr>
    </w:p>
    <w:p w14:paraId="68337BBC" w14:textId="098DFBB5" w:rsidR="00747CA4" w:rsidRPr="009B6DF4" w:rsidRDefault="00747CA4" w:rsidP="00747CA4">
      <w:pPr>
        <w:pStyle w:val="ICAHeading2"/>
      </w:pPr>
      <w:r w:rsidRPr="009B6DF4">
        <w:t>FTSE/JSE Shariah All Share (J143)</w:t>
      </w:r>
    </w:p>
    <w:p w14:paraId="33671333" w14:textId="77777777" w:rsidR="009120EA" w:rsidRDefault="009120EA" w:rsidP="009120EA">
      <w:pPr>
        <w:pStyle w:val="ICAHeading3"/>
      </w:pPr>
      <w:r w:rsidRPr="009B6DF4">
        <w:t>Equities for inclusion to index</w:t>
      </w:r>
    </w:p>
    <w:p w14:paraId="1A561978" w14:textId="61FF7917" w:rsidR="009B6DF4" w:rsidRPr="00917208" w:rsidRDefault="009F76D6" w:rsidP="009120EA">
      <w:pPr>
        <w:pStyle w:val="ICAHeading3"/>
        <w:rPr>
          <w:b w:val="0"/>
          <w:bCs/>
          <w:i w:val="0"/>
          <w:iCs/>
          <w:sz w:val="18"/>
          <w:szCs w:val="18"/>
          <w:highlight w:val="yellow"/>
        </w:rPr>
      </w:pPr>
      <w:r w:rsidRPr="00917208">
        <w:rPr>
          <w:b w:val="0"/>
          <w:bCs/>
          <w:i w:val="0"/>
          <w:iCs/>
          <w:sz w:val="18"/>
          <w:szCs w:val="18"/>
        </w:rPr>
        <w:t xml:space="preserve">NO CONSTITUENT ADDITIONS </w:t>
      </w:r>
    </w:p>
    <w:p w14:paraId="1591E9B0" w14:textId="77777777" w:rsidR="004327FC" w:rsidRPr="00CC0430" w:rsidRDefault="004327FC" w:rsidP="004327FC">
      <w:pPr>
        <w:pStyle w:val="ICAHeading3"/>
      </w:pPr>
      <w:r w:rsidRPr="00CC0430">
        <w:t>Equities for exclusion from index</w:t>
      </w:r>
    </w:p>
    <w:tbl>
      <w:tblPr>
        <w:tblW w:w="7220" w:type="dxa"/>
        <w:tblLayout w:type="fixed"/>
        <w:tblLook w:val="04A0" w:firstRow="1" w:lastRow="0" w:firstColumn="1" w:lastColumn="0" w:noHBand="0" w:noVBand="1"/>
      </w:tblPr>
      <w:tblGrid>
        <w:gridCol w:w="978"/>
        <w:gridCol w:w="1706"/>
        <w:gridCol w:w="1701"/>
        <w:gridCol w:w="1984"/>
        <w:gridCol w:w="851"/>
      </w:tblGrid>
      <w:tr w:rsidR="00917208" w:rsidRPr="00CC0430" w14:paraId="65995929" w14:textId="77777777" w:rsidTr="00917208">
        <w:trPr>
          <w:trHeight w:val="25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7608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0066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2DAF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6A51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73CC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17208" w:rsidRPr="00CC0430" w14:paraId="60C7209E" w14:textId="77777777" w:rsidTr="00917208">
        <w:trPr>
          <w:trHeight w:val="227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63FE" w14:textId="2937714D" w:rsidR="00CC0430" w:rsidRPr="00917208" w:rsidRDefault="0091720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17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SPG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09B3" w14:textId="68CD5EF1" w:rsidR="00917208" w:rsidRPr="00917208" w:rsidRDefault="0091720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17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Super Group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  <w:p w14:paraId="284EE8E8" w14:textId="4F025696" w:rsidR="00CC0430" w:rsidRPr="00917208" w:rsidRDefault="00CC0430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9393" w14:textId="77777777" w:rsidR="00917208" w:rsidRPr="00917208" w:rsidRDefault="0091720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17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ZAE000161832</w:t>
            </w:r>
          </w:p>
          <w:p w14:paraId="7649D9C1" w14:textId="27C09A80" w:rsidR="00CC0430" w:rsidRPr="00917208" w:rsidRDefault="00CC0430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BA47" w14:textId="22F3EA75" w:rsidR="00CC0430" w:rsidRPr="00917208" w:rsidRDefault="00917208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17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96.212633732711%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DE53" w14:textId="027648B3" w:rsidR="00CC0430" w:rsidRPr="00917208" w:rsidRDefault="00917208" w:rsidP="009172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1720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104</w:t>
            </w:r>
          </w:p>
        </w:tc>
      </w:tr>
    </w:tbl>
    <w:p w14:paraId="70A1161C" w14:textId="77777777" w:rsidR="003D6027" w:rsidRDefault="003D6027" w:rsidP="00CB242F">
      <w:pPr>
        <w:pStyle w:val="ICAHeading2"/>
        <w:jc w:val="left"/>
      </w:pPr>
    </w:p>
    <w:p w14:paraId="14C14AC8" w14:textId="25CE6C53" w:rsidR="009A3386" w:rsidRDefault="00747CA4" w:rsidP="00E6136B">
      <w:pPr>
        <w:pStyle w:val="ICAHeading2"/>
      </w:pPr>
      <w:r w:rsidRPr="00722318">
        <w:t>FTSE/JSE Resource 10 (J210; J310; J3EQ)</w:t>
      </w:r>
    </w:p>
    <w:p w14:paraId="7B41BC62" w14:textId="00D71427" w:rsidR="00917208" w:rsidRDefault="00917208" w:rsidP="00917208">
      <w:pPr>
        <w:pStyle w:val="ICAHeading3"/>
      </w:pPr>
      <w:r w:rsidRPr="009B6DF4">
        <w:t>Equities for inclusion to index</w:t>
      </w:r>
    </w:p>
    <w:tbl>
      <w:tblPr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842"/>
        <w:gridCol w:w="1976"/>
        <w:gridCol w:w="718"/>
      </w:tblGrid>
      <w:tr w:rsidR="00917208" w:rsidRPr="00E92B64" w14:paraId="57F817A4" w14:textId="77777777" w:rsidTr="009A3386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A0A7" w14:textId="77777777" w:rsidR="00917208" w:rsidRPr="00E92B64" w:rsidRDefault="00917208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E90F" w14:textId="77777777" w:rsidR="00917208" w:rsidRPr="00E92B64" w:rsidRDefault="00917208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9561" w14:textId="77777777" w:rsidR="00917208" w:rsidRPr="00E92B64" w:rsidRDefault="00917208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752B" w14:textId="77777777" w:rsidR="00917208" w:rsidRPr="00E92B64" w:rsidRDefault="00917208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2BEAD" w14:textId="77777777" w:rsidR="00917208" w:rsidRPr="00E92B64" w:rsidRDefault="00917208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B456" w14:textId="77777777" w:rsidR="00917208" w:rsidRPr="00E92B64" w:rsidRDefault="00917208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17208" w:rsidRPr="00E92B64" w14:paraId="5501FCAD" w14:textId="77777777" w:rsidTr="009A3386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C498" w14:textId="1DCEE4BE" w:rsidR="00917208" w:rsidRPr="00E92B64" w:rsidRDefault="009A338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42E2" w14:textId="77777777" w:rsidR="009A3386" w:rsidRPr="009A3386" w:rsidRDefault="009A338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  <w:p w14:paraId="089DCF77" w14:textId="77777777" w:rsidR="00917208" w:rsidRPr="00E92B64" w:rsidRDefault="0091720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0C99" w14:textId="77777777" w:rsidR="009A3386" w:rsidRPr="009A3386" w:rsidRDefault="009A338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  <w:p w14:paraId="354F133C" w14:textId="77777777" w:rsidR="00917208" w:rsidRPr="00E92B64" w:rsidRDefault="00917208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DAA5" w14:textId="61618A8E" w:rsidR="009A3386" w:rsidRPr="009A3386" w:rsidRDefault="009A3386" w:rsidP="009A33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265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206 </w:t>
            </w:r>
          </w:p>
          <w:p w14:paraId="194942D2" w14:textId="77777777" w:rsidR="00917208" w:rsidRPr="00E92B64" w:rsidRDefault="00917208" w:rsidP="009A33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301B" w14:textId="452497AD" w:rsidR="00917208" w:rsidRPr="00E92B64" w:rsidRDefault="009A3386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3386">
              <w:rPr>
                <w:rFonts w:ascii="Arial" w:hAnsi="Arial" w:cs="Arial"/>
                <w:color w:val="666699"/>
                <w:sz w:val="18"/>
                <w:szCs w:val="18"/>
              </w:rPr>
              <w:t>33.1010832636372%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5007" w14:textId="17C16CBB" w:rsidR="00917208" w:rsidRPr="00E92B64" w:rsidRDefault="009A3386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</w:t>
            </w:r>
          </w:p>
        </w:tc>
      </w:tr>
    </w:tbl>
    <w:p w14:paraId="4F3B6D59" w14:textId="25B4E6BA" w:rsidR="009A3386" w:rsidRDefault="009A3386" w:rsidP="009A3386">
      <w:pPr>
        <w:pStyle w:val="ICAHeading3"/>
      </w:pPr>
      <w:r w:rsidRPr="009B6DF4">
        <w:t xml:space="preserve">Equities for </w:t>
      </w:r>
      <w:r>
        <w:t>ex</w:t>
      </w:r>
      <w:r w:rsidRPr="009B6DF4">
        <w:t>clusion to index</w:t>
      </w:r>
    </w:p>
    <w:tbl>
      <w:tblPr>
        <w:tblW w:w="7928" w:type="dxa"/>
        <w:tblLayout w:type="fixed"/>
        <w:tblLook w:val="04A0" w:firstRow="1" w:lastRow="0" w:firstColumn="1" w:lastColumn="0" w:noHBand="0" w:noVBand="1"/>
      </w:tblPr>
      <w:tblGrid>
        <w:gridCol w:w="841"/>
        <w:gridCol w:w="2693"/>
        <w:gridCol w:w="1701"/>
        <w:gridCol w:w="1985"/>
        <w:gridCol w:w="708"/>
      </w:tblGrid>
      <w:tr w:rsidR="003D6027" w:rsidRPr="00CC0430" w14:paraId="254E5C0A" w14:textId="77777777" w:rsidTr="00CB242F">
        <w:trPr>
          <w:trHeight w:val="2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05FD" w14:textId="77777777" w:rsidR="009A3386" w:rsidRPr="00CC0430" w:rsidRDefault="009A3386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ACF4" w14:textId="77777777" w:rsidR="009A3386" w:rsidRPr="00CC0430" w:rsidRDefault="009A3386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D1CC" w14:textId="77777777" w:rsidR="009A3386" w:rsidRPr="00CC0430" w:rsidRDefault="009A3386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720D" w14:textId="77777777" w:rsidR="009A3386" w:rsidRPr="00CC0430" w:rsidRDefault="009A3386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28A1" w14:textId="77777777" w:rsidR="009A3386" w:rsidRPr="00CC0430" w:rsidRDefault="009A3386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3D6027" w:rsidRPr="00CC0430" w14:paraId="7C2CA84D" w14:textId="77777777" w:rsidTr="00CB242F">
        <w:trPr>
          <w:trHeight w:val="20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DA25" w14:textId="77777777" w:rsidR="009A3386" w:rsidRPr="003D6027" w:rsidRDefault="009A338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  <w:p w14:paraId="4A2DC446" w14:textId="7D55A69C" w:rsidR="009A3386" w:rsidRPr="003D6027" w:rsidRDefault="009A338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4529" w14:textId="77777777" w:rsidR="009A3386" w:rsidRPr="003D6027" w:rsidRDefault="009A338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  <w:p w14:paraId="2C6F4FA1" w14:textId="77777777" w:rsidR="009A3386" w:rsidRPr="003D6027" w:rsidRDefault="009A338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2541B" w14:textId="77777777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  <w:p w14:paraId="73B8BF94" w14:textId="77777777" w:rsidR="009A3386" w:rsidRPr="003D6027" w:rsidRDefault="009A3386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7386" w14:textId="23954D05" w:rsidR="009A3386" w:rsidRPr="003D6027" w:rsidRDefault="003D6027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9EBD" w14:textId="540AA7EA" w:rsidR="009A3386" w:rsidRPr="003D6027" w:rsidRDefault="009A3386" w:rsidP="003D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  <w:r w:rsidR="003D6027"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</w:p>
        </w:tc>
      </w:tr>
    </w:tbl>
    <w:p w14:paraId="6566F653" w14:textId="050248CB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8070" w:type="dxa"/>
        <w:tblLook w:val="04A0" w:firstRow="1" w:lastRow="0" w:firstColumn="1" w:lastColumn="0" w:noHBand="0" w:noVBand="1"/>
      </w:tblPr>
      <w:tblGrid>
        <w:gridCol w:w="841"/>
        <w:gridCol w:w="2551"/>
        <w:gridCol w:w="1560"/>
        <w:gridCol w:w="2268"/>
        <w:gridCol w:w="850"/>
      </w:tblGrid>
      <w:tr w:rsidR="0074421A" w:rsidRPr="00CD4AEF" w14:paraId="2C800798" w14:textId="77777777" w:rsidTr="00CB242F">
        <w:trPr>
          <w:trHeight w:val="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63EA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DA48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C091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4E4D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885D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3D6027" w:rsidRPr="00CD4AEF" w14:paraId="63FBC041" w14:textId="77777777" w:rsidTr="003D6027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00CDA" w14:textId="1D80ED33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9D2FC" w14:textId="761871F9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FF028" w14:textId="22D9635B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E381" w14:textId="08C56451" w:rsidR="003D6027" w:rsidRPr="003D6027" w:rsidRDefault="003D6027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B5D0" w14:textId="17A62B21" w:rsidR="003D6027" w:rsidRPr="003D6027" w:rsidRDefault="003D6027" w:rsidP="003D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  <w:tr w:rsidR="003D6027" w:rsidRPr="00CD4AEF" w14:paraId="18075F6C" w14:textId="77777777" w:rsidTr="003D6027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B79B2" w14:textId="5CD15133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873B5" w14:textId="652504EA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BE2FC" w14:textId="583A7AB8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BDAF" w14:textId="5682CC65" w:rsidR="003D6027" w:rsidRPr="003D6027" w:rsidRDefault="003D6027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97C6" w14:textId="77777777" w:rsidR="003D6027" w:rsidRPr="003D6027" w:rsidRDefault="003D6027" w:rsidP="003D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  <w:tr w:rsidR="003D6027" w:rsidRPr="00CD4AEF" w14:paraId="0FA1C2CD" w14:textId="77777777" w:rsidTr="003D6027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47990" w14:textId="72E81994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88684" w14:textId="4D2A2944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D63DF" w14:textId="657E021F" w:rsidR="003D6027" w:rsidRPr="003D6027" w:rsidRDefault="003D6027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4DD6" w14:textId="2E245919" w:rsidR="003D6027" w:rsidRPr="003D6027" w:rsidRDefault="003D6027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98.8087433479918%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CCD5" w14:textId="77777777" w:rsidR="003D6027" w:rsidRPr="003D6027" w:rsidRDefault="003D6027" w:rsidP="003D60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</w:p>
        </w:tc>
      </w:tr>
    </w:tbl>
    <w:p w14:paraId="177FE6EA" w14:textId="77777777" w:rsidR="00C46C59" w:rsidRDefault="00C46C59" w:rsidP="00ED7812">
      <w:pPr>
        <w:pStyle w:val="ICAHeading2"/>
        <w:jc w:val="left"/>
      </w:pPr>
    </w:p>
    <w:p w14:paraId="76B008EB" w14:textId="6AB91C36" w:rsidR="00CB7029" w:rsidRPr="008A641D" w:rsidRDefault="00747CA4" w:rsidP="0045663A">
      <w:pPr>
        <w:pStyle w:val="ICAHeading2"/>
      </w:pPr>
      <w:r w:rsidRPr="008A641D">
        <w:t>FTSE/JSE Industrial 25 (J211; J311; J5EQ)</w:t>
      </w:r>
    </w:p>
    <w:p w14:paraId="3FD71A5F" w14:textId="206136E4" w:rsidR="004B4142" w:rsidRDefault="004B4142" w:rsidP="004B4142">
      <w:pPr>
        <w:pStyle w:val="ICAParagraphText"/>
      </w:pPr>
      <w:r w:rsidRPr="00490E82">
        <w:t>NO CONSTITUENT ADDITIONS OR DELETIONS</w:t>
      </w:r>
    </w:p>
    <w:p w14:paraId="050AC5BC" w14:textId="44F32B76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06"/>
        <w:gridCol w:w="2403"/>
        <w:gridCol w:w="1843"/>
        <w:gridCol w:w="1984"/>
        <w:gridCol w:w="851"/>
      </w:tblGrid>
      <w:tr w:rsidR="00CB242F" w:rsidRPr="00AA5890" w14:paraId="641C25FC" w14:textId="77777777" w:rsidTr="00CB242F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BEB7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4FD8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D162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741F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82BB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B242F" w:rsidRPr="00AA5890" w14:paraId="3FDD2FA6" w14:textId="77777777" w:rsidTr="00CB242F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A1D86" w14:textId="00A689E6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DCP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B6382" w14:textId="1004EF36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Dis-Chem Pharmacies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57D84" w14:textId="28599601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ZAE000227831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2492" w14:textId="0FDC69DD" w:rsidR="00CB242F" w:rsidRPr="00AA5890" w:rsidRDefault="00CB242F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54.7932319806774%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0B2EF" w14:textId="15D5F5AD" w:rsidR="00CB242F" w:rsidRPr="00AA5890" w:rsidRDefault="00CB242F" w:rsidP="00CB2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</w:t>
            </w:r>
          </w:p>
        </w:tc>
      </w:tr>
      <w:tr w:rsidR="00CB242F" w:rsidRPr="00AA5890" w14:paraId="2F81A08C" w14:textId="77777777" w:rsidTr="00CB242F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9CF52" w14:textId="4C3EBA63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BAW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3325E" w14:textId="1D814391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Barloworld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FEEC1" w14:textId="0309DA83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ZAE000026639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3B34" w14:textId="2C1075FC" w:rsidR="00CB242F" w:rsidRPr="00AA5890" w:rsidRDefault="00CB242F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94.4289767739849%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7129C" w14:textId="0E8B0657" w:rsidR="00CB242F" w:rsidRPr="00AA5890" w:rsidRDefault="00CB242F" w:rsidP="00CB2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  <w:tr w:rsidR="00CB242F" w:rsidRPr="00AA5890" w14:paraId="74505EE5" w14:textId="77777777" w:rsidTr="00CB242F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8E557" w14:textId="067EEE28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ADH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30336" w14:textId="4E8330FF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ADvTECH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F08D5" w14:textId="19FB96E2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ZAE000031035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187" w14:textId="63D81352" w:rsidR="00CB242F" w:rsidRPr="00AA5890" w:rsidRDefault="00CB242F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86.6713720932941%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BA331" w14:textId="736A2BF8" w:rsidR="00CB242F" w:rsidRPr="00AA5890" w:rsidRDefault="00CB242F" w:rsidP="00CB2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</w:tbl>
    <w:p w14:paraId="191717A6" w14:textId="017C5BFC" w:rsidR="00F66B5B" w:rsidRDefault="00F66B5B">
      <w:pPr>
        <w:rPr>
          <w:rFonts w:ascii="Arial" w:hAnsi="Arial" w:cs="Arial"/>
          <w:b/>
          <w:color w:val="666699"/>
          <w:u w:val="single"/>
          <w:lang w:val="en-ZA"/>
        </w:rPr>
      </w:pPr>
    </w:p>
    <w:p w14:paraId="0B289AC3" w14:textId="036B8E34" w:rsidR="00CB7029" w:rsidRPr="00706DE0" w:rsidRDefault="00747CA4" w:rsidP="0045663A">
      <w:pPr>
        <w:pStyle w:val="ICAHeading2"/>
      </w:pPr>
      <w:r w:rsidRPr="00706DE0">
        <w:t>FTSE/JSE Financial 15 (J212; J4EQ)</w:t>
      </w:r>
    </w:p>
    <w:p w14:paraId="460B79E8" w14:textId="77777777" w:rsidR="00E57A3A" w:rsidRPr="00490E82" w:rsidRDefault="00E57A3A" w:rsidP="00E57A3A">
      <w:pPr>
        <w:pStyle w:val="ICAParagraphText"/>
      </w:pPr>
      <w:bookmarkStart w:id="5" w:name="_Hlk128336125"/>
      <w:r w:rsidRPr="00490E82">
        <w:t>NO CONSTITUENT ADDITIONS OR DELETIONS</w:t>
      </w:r>
    </w:p>
    <w:bookmarkEnd w:id="5"/>
    <w:p w14:paraId="565DBB6A" w14:textId="77777777" w:rsidR="00951A2B" w:rsidRDefault="00951A2B" w:rsidP="00951A2B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06"/>
        <w:gridCol w:w="2403"/>
        <w:gridCol w:w="1843"/>
        <w:gridCol w:w="2126"/>
        <w:gridCol w:w="709"/>
      </w:tblGrid>
      <w:tr w:rsidR="00AA5890" w:rsidRPr="00AA5890" w14:paraId="40681285" w14:textId="77777777" w:rsidTr="000B1522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F37F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11F9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5833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4EBB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2A3C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B1522" w:rsidRPr="00AA5890" w14:paraId="1A6C0AB7" w14:textId="77777777" w:rsidTr="000B1522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B402B" w14:textId="1875EC61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9B93E" w14:textId="7EF9FA22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450AB" w14:textId="56FDF3B2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A575" w14:textId="677ACB8E" w:rsidR="00CB242F" w:rsidRPr="00AA5890" w:rsidRDefault="00CB242F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364BA" w14:textId="6CDFE2E5" w:rsidR="00CB242F" w:rsidRPr="00AA5890" w:rsidRDefault="00CB242F" w:rsidP="000B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</w:t>
            </w:r>
          </w:p>
        </w:tc>
      </w:tr>
      <w:tr w:rsidR="000B1522" w:rsidRPr="00AA5890" w14:paraId="5FE7A216" w14:textId="77777777" w:rsidTr="000B1522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3CB79" w14:textId="64106300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1B540" w14:textId="63B2E1EC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33F5A" w14:textId="6091FC4A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3722" w14:textId="5B888FC1" w:rsidR="00CB242F" w:rsidRPr="00AA5890" w:rsidRDefault="00CB242F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57.4559926218118%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A1294" w14:textId="20FFB608" w:rsidR="00CB242F" w:rsidRPr="00AA5890" w:rsidRDefault="00CB242F" w:rsidP="000B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  <w:tr w:rsidR="000B1522" w:rsidRPr="00AA5890" w14:paraId="1F1A525D" w14:textId="77777777" w:rsidTr="000B1522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21C87" w14:textId="0CF71F5C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FFB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D4E86" w14:textId="7F7AC6B6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Fortress Real Est Inv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A183D" w14:textId="24264076" w:rsidR="00CB242F" w:rsidRPr="00AA5890" w:rsidRDefault="00CB242F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A06B" w14:textId="6A83AA95" w:rsidR="00CB242F" w:rsidRPr="00AA5890" w:rsidRDefault="00CB242F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99.5484429777525%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714EB" w14:textId="58340D6A" w:rsidR="00CB242F" w:rsidRPr="00AA5890" w:rsidRDefault="00CB242F" w:rsidP="000B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</w:t>
            </w:r>
          </w:p>
        </w:tc>
      </w:tr>
    </w:tbl>
    <w:p w14:paraId="7DD25B32" w14:textId="77777777" w:rsidR="00F90250" w:rsidRDefault="00F90250" w:rsidP="003A1011">
      <w:pPr>
        <w:pStyle w:val="ICAHeading2"/>
        <w:jc w:val="left"/>
      </w:pPr>
    </w:p>
    <w:p w14:paraId="2FF271BD" w14:textId="1E626149" w:rsidR="00CB7029" w:rsidRPr="006F3DA6" w:rsidRDefault="00747CA4" w:rsidP="0045663A">
      <w:pPr>
        <w:pStyle w:val="ICAHeading2"/>
      </w:pPr>
      <w:r w:rsidRPr="006F3DA6">
        <w:t>FTSE/JSE Financial and Industrial 30 (J213)</w:t>
      </w:r>
    </w:p>
    <w:p w14:paraId="68DF12EC" w14:textId="77777777" w:rsidR="00981E92" w:rsidRPr="00490E82" w:rsidRDefault="00981E92" w:rsidP="00981E92">
      <w:pPr>
        <w:pStyle w:val="ICAParagraphText"/>
      </w:pPr>
      <w:r w:rsidRPr="00490E82">
        <w:t>NO CONSTITUENT ADDITIONS OR DELETIONS</w:t>
      </w:r>
    </w:p>
    <w:p w14:paraId="1C20106C" w14:textId="77777777" w:rsidR="00747CA4" w:rsidRDefault="00747CA4" w:rsidP="00747CA4">
      <w:pPr>
        <w:pStyle w:val="ICAHeading3"/>
      </w:pPr>
      <w:r w:rsidRPr="00455D7E">
        <w:lastRenderedPageBreak/>
        <w:t>Index Reserve List</w:t>
      </w:r>
    </w:p>
    <w:tbl>
      <w:tblPr>
        <w:tblW w:w="7361" w:type="dxa"/>
        <w:tblLook w:val="04A0" w:firstRow="1" w:lastRow="0" w:firstColumn="1" w:lastColumn="0" w:noHBand="0" w:noVBand="1"/>
      </w:tblPr>
      <w:tblGrid>
        <w:gridCol w:w="706"/>
        <w:gridCol w:w="2532"/>
        <w:gridCol w:w="1558"/>
        <w:gridCol w:w="1928"/>
        <w:gridCol w:w="637"/>
      </w:tblGrid>
      <w:tr w:rsidR="008841C3" w:rsidRPr="0048451C" w14:paraId="2E83FEF1" w14:textId="77777777" w:rsidTr="00C46BD0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9797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4BBB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108A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3C2C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4D1C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0B1522" w:rsidRPr="0048451C" w14:paraId="07C82908" w14:textId="77777777" w:rsidTr="00C46BD0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8403D" w14:textId="425BCFE1" w:rsidR="000B1522" w:rsidRPr="0048451C" w:rsidRDefault="000B15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53216" w14:textId="5742CA45" w:rsidR="000B1522" w:rsidRPr="0048451C" w:rsidRDefault="000B15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F4C3D" w14:textId="3856A99C" w:rsidR="000B1522" w:rsidRPr="0048451C" w:rsidRDefault="000B15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7643" w14:textId="6FB598C4" w:rsidR="000B1522" w:rsidRPr="0048451C" w:rsidRDefault="000B1522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96.6582946482058%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1A15D" w14:textId="24B281E7" w:rsidR="000B1522" w:rsidRPr="0048451C" w:rsidRDefault="000B1522" w:rsidP="000B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</w:t>
            </w:r>
          </w:p>
        </w:tc>
      </w:tr>
      <w:tr w:rsidR="000B1522" w:rsidRPr="0048451C" w14:paraId="5E25DAC0" w14:textId="77777777" w:rsidTr="00C46BD0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ACCE2" w14:textId="6F2E4791" w:rsidR="000B1522" w:rsidRPr="0048451C" w:rsidRDefault="000B15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2BDAF" w14:textId="5D7C7EE9" w:rsidR="000B1522" w:rsidRPr="0048451C" w:rsidRDefault="000B15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3DCA3" w14:textId="0C1D8697" w:rsidR="000B1522" w:rsidRPr="0048451C" w:rsidRDefault="000B15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08A4" w14:textId="63C10F71" w:rsidR="000B1522" w:rsidRPr="0048451C" w:rsidRDefault="000B1522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C7AF6" w14:textId="007A51EC" w:rsidR="000B1522" w:rsidRPr="0048451C" w:rsidRDefault="000B1522" w:rsidP="000B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</w:t>
            </w:r>
          </w:p>
        </w:tc>
      </w:tr>
      <w:tr w:rsidR="000B1522" w:rsidRPr="0048451C" w14:paraId="3698EEF0" w14:textId="77777777" w:rsidTr="00C46BD0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5D81B" w14:textId="6FA5857A" w:rsidR="000B1522" w:rsidRPr="0048451C" w:rsidRDefault="000B15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07447" w14:textId="3BFE82BF" w:rsidR="000B1522" w:rsidRPr="0048451C" w:rsidRDefault="000B15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993FE" w14:textId="2DEAAE48" w:rsidR="000B1522" w:rsidRPr="0048451C" w:rsidRDefault="000B1522" w:rsidP="0045663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6D0F" w14:textId="1F2CD248" w:rsidR="000B1522" w:rsidRPr="0048451C" w:rsidRDefault="000B1522" w:rsidP="0045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86.5676252792273%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7C6F8" w14:textId="158BCAA2" w:rsidR="000B1522" w:rsidRPr="0048451C" w:rsidRDefault="000B1522" w:rsidP="000B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</w:tbl>
    <w:p w14:paraId="5D7DA48C" w14:textId="77777777" w:rsidR="00C46BD0" w:rsidRDefault="00C46BD0" w:rsidP="0045663A">
      <w:pPr>
        <w:pStyle w:val="ICAHeading2"/>
        <w:jc w:val="left"/>
      </w:pPr>
    </w:p>
    <w:p w14:paraId="385ACAEC" w14:textId="72B67A45" w:rsidR="00747CA4" w:rsidRDefault="00747CA4" w:rsidP="00747CA4">
      <w:pPr>
        <w:pStyle w:val="ICAHeading2"/>
      </w:pPr>
      <w:r w:rsidRPr="00FC5ACC">
        <w:t>FTSE/JSE Alternative Exchange Index (J232)</w:t>
      </w:r>
    </w:p>
    <w:p w14:paraId="0E956A43" w14:textId="77777777" w:rsidR="00C46BD0" w:rsidRDefault="00C46BD0" w:rsidP="00C46BD0">
      <w:pPr>
        <w:pStyle w:val="ICAHeading3"/>
      </w:pPr>
      <w:r w:rsidRPr="009B6DF4">
        <w:t>Equities for inclusion to index</w:t>
      </w:r>
    </w:p>
    <w:tbl>
      <w:tblPr>
        <w:tblW w:w="836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60"/>
        <w:gridCol w:w="1275"/>
        <w:gridCol w:w="1985"/>
        <w:gridCol w:w="709"/>
      </w:tblGrid>
      <w:tr w:rsidR="00C46BD0" w:rsidRPr="00E92B64" w14:paraId="75684651" w14:textId="77777777" w:rsidTr="00E6136B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5865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DC2E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A11C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8530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705B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3ECE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46BD0" w:rsidRPr="00E92B64" w14:paraId="47F3D5FB" w14:textId="77777777" w:rsidTr="00E6136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7754" w14:textId="0BFC965A" w:rsidR="00C46BD0" w:rsidRPr="00C46BD0" w:rsidRDefault="00C46B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91AA" w14:textId="6FF10284" w:rsidR="00C46BD0" w:rsidRPr="00C46BD0" w:rsidRDefault="00C46B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Cilo </w:t>
            </w:r>
            <w:proofErr w:type="spellStart"/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Cybin</w:t>
            </w:r>
            <w:proofErr w:type="spellEnd"/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Holdings Ltd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AF9E" w14:textId="49047928" w:rsidR="00C46BD0" w:rsidRPr="00C46BD0" w:rsidRDefault="00C46B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ZAE000310397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9AD5" w14:textId="4E8E10D6" w:rsidR="00C46BD0" w:rsidRPr="00C46BD0" w:rsidRDefault="00C46BD0" w:rsidP="00C46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71,017,906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67A" w14:textId="110F7AF2" w:rsidR="00C46BD0" w:rsidRPr="00C46BD0" w:rsidRDefault="00C46B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10.0000005632382%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988" w14:textId="2C479968" w:rsidR="00C46BD0" w:rsidRPr="00C46BD0" w:rsidRDefault="00C46BD0" w:rsidP="00C46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14</w:t>
            </w:r>
          </w:p>
        </w:tc>
      </w:tr>
      <w:tr w:rsidR="00C46BD0" w:rsidRPr="00E92B64" w14:paraId="4ADFE405" w14:textId="77777777" w:rsidTr="00E6136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8EAB" w14:textId="7420BF8D" w:rsidR="00C46BD0" w:rsidRPr="00C46BD0" w:rsidRDefault="00C46B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3C8A" w14:textId="0BFA6FBA" w:rsidR="00C46BD0" w:rsidRPr="00C46BD0" w:rsidRDefault="00C46B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Altvest</w:t>
            </w:r>
            <w:proofErr w:type="spellEnd"/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Capital Ltd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753E" w14:textId="4BA8BDDC" w:rsidR="00C46BD0" w:rsidRPr="00C46BD0" w:rsidRDefault="00C46B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ZAE000337051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8FC9" w14:textId="24F051F5" w:rsidR="00C46BD0" w:rsidRPr="00C46BD0" w:rsidRDefault="00C46BD0" w:rsidP="00C46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11,000,000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D7B5" w14:textId="1ED7826C" w:rsidR="00C46BD0" w:rsidRPr="00C46BD0" w:rsidRDefault="00C46B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59.5000000000000%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EB62" w14:textId="732C4AC1" w:rsidR="00C46BD0" w:rsidRPr="00C46BD0" w:rsidRDefault="00C46BD0" w:rsidP="00C46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</w:tbl>
    <w:p w14:paraId="40553098" w14:textId="77777777" w:rsidR="00197509" w:rsidRDefault="00197509" w:rsidP="00197509">
      <w:pPr>
        <w:pStyle w:val="ICAHeading3"/>
      </w:pPr>
      <w:r w:rsidRPr="00593EFE">
        <w:t>Equities for exclusion from index</w:t>
      </w:r>
    </w:p>
    <w:p w14:paraId="0B74EA01" w14:textId="4F224686" w:rsidR="00C46BD0" w:rsidRPr="00490E82" w:rsidRDefault="00C46BD0" w:rsidP="00C46BD0">
      <w:pPr>
        <w:pStyle w:val="ICAParagraphText"/>
      </w:pPr>
      <w:r w:rsidRPr="00490E82">
        <w:t>NO CONSTITUENT DELETIONS</w:t>
      </w:r>
    </w:p>
    <w:p w14:paraId="02B066CC" w14:textId="77777777" w:rsidR="00197509" w:rsidRPr="00F60561" w:rsidRDefault="00197509" w:rsidP="00ED7812">
      <w:pPr>
        <w:pStyle w:val="ICAHeading2"/>
        <w:jc w:val="left"/>
      </w:pPr>
    </w:p>
    <w:p w14:paraId="00219D05" w14:textId="77777777" w:rsidR="00747CA4" w:rsidRDefault="00747CA4" w:rsidP="00747CA4">
      <w:pPr>
        <w:pStyle w:val="ICAHeading2"/>
      </w:pPr>
      <w:r w:rsidRPr="00C10F8E">
        <w:t>FTSE/JSE ALTX 15 (J233)</w:t>
      </w:r>
    </w:p>
    <w:p w14:paraId="0276B038" w14:textId="67980BAB" w:rsidR="008841C3" w:rsidRDefault="008841C3" w:rsidP="008841C3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tbl>
      <w:tblPr>
        <w:tblW w:w="85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60"/>
        <w:gridCol w:w="1275"/>
        <w:gridCol w:w="1985"/>
        <w:gridCol w:w="850"/>
      </w:tblGrid>
      <w:tr w:rsidR="00C46BD0" w:rsidRPr="00E92B64" w14:paraId="428AA378" w14:textId="77777777" w:rsidTr="002A5B17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2EA55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8B01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5942F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9B59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A217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1064" w14:textId="77777777" w:rsidR="00C46BD0" w:rsidRPr="00E92B64" w:rsidRDefault="00C46B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46BD0" w:rsidRPr="00E92B64" w14:paraId="71292CBD" w14:textId="77777777" w:rsidTr="002A5B1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15F3" w14:textId="77777777" w:rsidR="00C46BD0" w:rsidRPr="00C46BD0" w:rsidRDefault="00C46B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DF92" w14:textId="77777777" w:rsidR="00C46BD0" w:rsidRPr="00C46BD0" w:rsidRDefault="00C46B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Cilo </w:t>
            </w:r>
            <w:proofErr w:type="spellStart"/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Cybin</w:t>
            </w:r>
            <w:proofErr w:type="spellEnd"/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Holdings Ltd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CB23" w14:textId="77777777" w:rsidR="00C46BD0" w:rsidRPr="00C46BD0" w:rsidRDefault="00C46B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ZAE000310397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FB85" w14:textId="77777777" w:rsidR="00C46BD0" w:rsidRPr="00C46BD0" w:rsidRDefault="00C46B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71,017,906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F641" w14:textId="77777777" w:rsidR="00C46BD0" w:rsidRPr="00C46BD0" w:rsidRDefault="00C46B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10.0000005632382%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CC2" w14:textId="77DEE236" w:rsidR="00C46BD0" w:rsidRPr="00C46BD0" w:rsidRDefault="00C46B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</w:t>
            </w:r>
          </w:p>
        </w:tc>
      </w:tr>
    </w:tbl>
    <w:p w14:paraId="31E3A6D0" w14:textId="77777777" w:rsidR="00D24C44" w:rsidRDefault="00D24C44" w:rsidP="00D24C44">
      <w:pPr>
        <w:pStyle w:val="ICAHeading3"/>
      </w:pPr>
      <w:r w:rsidRPr="00593EFE">
        <w:t>Equities for exclusion from index</w:t>
      </w:r>
    </w:p>
    <w:p w14:paraId="777D07EE" w14:textId="350216B2" w:rsidR="00C46BD0" w:rsidRPr="001E6A10" w:rsidRDefault="00C46BD0" w:rsidP="00D24C44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1E6A10">
        <w:rPr>
          <w:b w:val="0"/>
          <w:bCs/>
          <w:i w:val="0"/>
          <w:iCs/>
          <w:sz w:val="18"/>
          <w:szCs w:val="18"/>
        </w:rPr>
        <w:t>NO CONSTITUENT DELETIONS</w:t>
      </w:r>
    </w:p>
    <w:p w14:paraId="5C8727E7" w14:textId="43CA70E8" w:rsidR="00747CA4" w:rsidRPr="00455D7E" w:rsidRDefault="00747CA4" w:rsidP="00747CA4">
      <w:pPr>
        <w:pStyle w:val="ICAHeading3"/>
      </w:pPr>
      <w:r w:rsidRPr="00455D7E">
        <w:t>Index Reserve List</w:t>
      </w:r>
    </w:p>
    <w:p w14:paraId="5AEDEF72" w14:textId="783EB803" w:rsidR="00301990" w:rsidRDefault="00747CA4" w:rsidP="00ED7812">
      <w:pPr>
        <w:pStyle w:val="ICAParagraphText"/>
      </w:pPr>
      <w:r w:rsidRPr="00455D7E">
        <w:t>No eligible companies remaining on reserve list</w:t>
      </w:r>
    </w:p>
    <w:p w14:paraId="0AA8DC89" w14:textId="3CE5C8B2" w:rsidR="00CB7029" w:rsidRPr="00B62D40" w:rsidRDefault="00747CA4" w:rsidP="00E6136B">
      <w:pPr>
        <w:pStyle w:val="ICAHeading2"/>
      </w:pPr>
      <w:r w:rsidRPr="00B62D40">
        <w:t>FTSE/JSE Preference Share Index (J251)</w:t>
      </w:r>
    </w:p>
    <w:p w14:paraId="6596952C" w14:textId="7CBBF886" w:rsidR="006B564E" w:rsidRPr="009C0D55" w:rsidRDefault="006B564E" w:rsidP="009C0D55">
      <w:pPr>
        <w:pStyle w:val="ICAParagraphText"/>
      </w:pPr>
      <w:bookmarkStart w:id="6" w:name="_Hlk128597217"/>
      <w:r w:rsidRPr="009C0D55">
        <w:t>NO CONSTITUENT ADDITIONS</w:t>
      </w:r>
      <w:r w:rsidR="00876D7D">
        <w:t xml:space="preserve"> OR DELETIONS</w:t>
      </w:r>
    </w:p>
    <w:bookmarkEnd w:id="6"/>
    <w:p w14:paraId="07EB5001" w14:textId="77777777" w:rsidR="006B564E" w:rsidRPr="00F60561" w:rsidRDefault="006B564E" w:rsidP="00F60561">
      <w:pPr>
        <w:pStyle w:val="ICAHeading2"/>
      </w:pPr>
    </w:p>
    <w:p w14:paraId="3524EDE4" w14:textId="4CDB57FA" w:rsidR="00CB7029" w:rsidRPr="0090280B" w:rsidRDefault="00747CA4" w:rsidP="00E6136B">
      <w:pPr>
        <w:pStyle w:val="ICAHeading2"/>
      </w:pPr>
      <w:r w:rsidRPr="0090280B">
        <w:t>FTSE/JSE SA Listed Property Index (J253)</w:t>
      </w:r>
    </w:p>
    <w:p w14:paraId="13F68F58" w14:textId="77777777" w:rsidR="00A24138" w:rsidRPr="00B70A06" w:rsidRDefault="00A24138" w:rsidP="00A24138">
      <w:pPr>
        <w:rPr>
          <w:rFonts w:ascii="Arial" w:hAnsi="Arial" w:cs="Arial"/>
          <w:color w:val="666699"/>
          <w:sz w:val="18"/>
          <w:lang w:val="en-ZA"/>
        </w:rPr>
      </w:pPr>
      <w:bookmarkStart w:id="7" w:name="_Hlk128337464"/>
      <w:r w:rsidRPr="00CC3C4F">
        <w:rPr>
          <w:rFonts w:ascii="Arial" w:hAnsi="Arial" w:cs="Arial"/>
          <w:color w:val="666699"/>
          <w:sz w:val="18"/>
          <w:lang w:val="en-ZA"/>
        </w:rPr>
        <w:t xml:space="preserve">NO CONSTITUENT ADDITIONS </w:t>
      </w:r>
      <w:bookmarkEnd w:id="7"/>
      <w:r w:rsidRPr="00CC3C4F">
        <w:rPr>
          <w:rFonts w:ascii="Arial" w:hAnsi="Arial" w:cs="Arial"/>
          <w:color w:val="666699"/>
          <w:sz w:val="18"/>
          <w:lang w:val="en-ZA"/>
        </w:rPr>
        <w:t>OR DELETIONS</w:t>
      </w:r>
    </w:p>
    <w:p w14:paraId="5118CAF9" w14:textId="0AF617CF" w:rsidR="00747CA4" w:rsidRDefault="00747CA4" w:rsidP="00747CA4">
      <w:pPr>
        <w:pStyle w:val="ICAHeading3"/>
      </w:pPr>
      <w:r w:rsidRPr="00455D7E">
        <w:t>Index Reserve List</w:t>
      </w:r>
    </w:p>
    <w:p w14:paraId="1A18D434" w14:textId="05722058" w:rsidR="00747CA4" w:rsidRPr="00455D7E" w:rsidRDefault="003157E0" w:rsidP="00A24138">
      <w:pPr>
        <w:pStyle w:val="ICAParagraphText"/>
      </w:pPr>
      <w:r w:rsidRPr="00455D7E">
        <w:t>No eligible comp</w:t>
      </w:r>
      <w:r w:rsidR="00A24138">
        <w:t>anies remaining on reserve list</w:t>
      </w:r>
    </w:p>
    <w:p w14:paraId="7BB9D348" w14:textId="77777777" w:rsidR="00F60561" w:rsidRDefault="00F60561" w:rsidP="00747CA4">
      <w:pPr>
        <w:pStyle w:val="ICAHeading2"/>
      </w:pPr>
    </w:p>
    <w:p w14:paraId="4EF4DC8B" w14:textId="37371388" w:rsidR="001E6A10" w:rsidRDefault="00747CA4" w:rsidP="00E6136B">
      <w:pPr>
        <w:pStyle w:val="ICAHeading2"/>
      </w:pPr>
      <w:r w:rsidRPr="00DC0968">
        <w:t>FTSE/JSE Capped Property Index (J254)</w:t>
      </w:r>
    </w:p>
    <w:p w14:paraId="2EBAA735" w14:textId="77777777" w:rsidR="001E6A10" w:rsidRPr="009C0D55" w:rsidRDefault="001E6A10" w:rsidP="001E6A10">
      <w:pPr>
        <w:pStyle w:val="ICAParagraphText"/>
      </w:pPr>
      <w:r w:rsidRPr="009C0D55">
        <w:t>NO CONSTITUENT ADDITIONS</w:t>
      </w:r>
      <w:r>
        <w:t xml:space="preserve"> OR DELETIONS</w:t>
      </w:r>
    </w:p>
    <w:p w14:paraId="72958309" w14:textId="77777777" w:rsidR="00747CA4" w:rsidRDefault="00747CA4" w:rsidP="00747CA4">
      <w:pPr>
        <w:pStyle w:val="ICAHeading3"/>
      </w:pPr>
      <w:r w:rsidRPr="00455D7E">
        <w:t>Index Reserve List</w:t>
      </w:r>
    </w:p>
    <w:p w14:paraId="6EA3BEF9" w14:textId="77777777" w:rsidR="00FA0220" w:rsidRPr="00FF7447" w:rsidRDefault="00FA0220" w:rsidP="00FA0220">
      <w:pPr>
        <w:rPr>
          <w:rFonts w:ascii="Arial" w:hAnsi="Arial" w:cs="Arial"/>
          <w:color w:val="666699"/>
          <w:sz w:val="18"/>
          <w:lang w:val="en-ZA"/>
        </w:rPr>
      </w:pPr>
      <w:r w:rsidRPr="00FF7447">
        <w:rPr>
          <w:rFonts w:ascii="Arial" w:hAnsi="Arial" w:cs="Arial"/>
          <w:color w:val="666699"/>
          <w:sz w:val="18"/>
          <w:lang w:val="en-ZA"/>
        </w:rPr>
        <w:t>No eligible companies remaining on reserve list</w:t>
      </w:r>
    </w:p>
    <w:p w14:paraId="280EDF7F" w14:textId="77777777" w:rsidR="00747CA4" w:rsidRPr="00301990" w:rsidRDefault="00747CA4" w:rsidP="00747CA4">
      <w:pPr>
        <w:pStyle w:val="ICAHeading2"/>
        <w:rPr>
          <w:sz w:val="16"/>
          <w:szCs w:val="16"/>
        </w:rPr>
      </w:pPr>
    </w:p>
    <w:p w14:paraId="5DA0D7C9" w14:textId="50668428" w:rsidR="00747CA4" w:rsidRDefault="00747CA4" w:rsidP="00747CA4">
      <w:pPr>
        <w:pStyle w:val="ICAHeading2"/>
      </w:pPr>
      <w:r w:rsidRPr="0045663A">
        <w:t>FTSE/JSE Dividend+ (J259)</w:t>
      </w:r>
    </w:p>
    <w:p w14:paraId="06B8DA3A" w14:textId="39996EA5" w:rsidR="006C159B" w:rsidRPr="00FB4412" w:rsidRDefault="0045663A" w:rsidP="00E6136B">
      <w:pPr>
        <w:pStyle w:val="ICAParagraphText"/>
      </w:pPr>
      <w:r w:rsidRPr="0045663A">
        <w:t>INDEX NOT REVIEWED THIS QUARTE</w:t>
      </w:r>
      <w:r w:rsidR="00E6136B">
        <w:t>R</w:t>
      </w:r>
    </w:p>
    <w:p w14:paraId="1E0E65D4" w14:textId="001392E9" w:rsidR="001E6A10" w:rsidRDefault="00747CA4" w:rsidP="0045663A">
      <w:pPr>
        <w:pStyle w:val="ICAHeading2"/>
      </w:pPr>
      <w:r w:rsidRPr="00B11375">
        <w:lastRenderedPageBreak/>
        <w:t>FTSE/JSE Value Index (J330)</w:t>
      </w:r>
    </w:p>
    <w:p w14:paraId="0BE2CD08" w14:textId="77777777" w:rsidR="001E6A10" w:rsidRPr="00490E82" w:rsidRDefault="001E6A10" w:rsidP="001E6A10">
      <w:pPr>
        <w:pStyle w:val="ICAParagraphText"/>
      </w:pPr>
      <w:r w:rsidRPr="00490E82">
        <w:t>NO CONSTITUENT ADDITIONS OR DELETIONS</w:t>
      </w:r>
    </w:p>
    <w:p w14:paraId="1A076F54" w14:textId="77777777" w:rsidR="008F0B58" w:rsidRDefault="008F0B58" w:rsidP="002304D0">
      <w:pPr>
        <w:pStyle w:val="ICAHeading2"/>
        <w:jc w:val="left"/>
      </w:pPr>
    </w:p>
    <w:p w14:paraId="64644AE9" w14:textId="09F7B1F1" w:rsidR="001E6A10" w:rsidRDefault="00747CA4" w:rsidP="0045663A">
      <w:pPr>
        <w:pStyle w:val="ICAHeading2"/>
      </w:pPr>
      <w:r w:rsidRPr="00B11375">
        <w:t>FTSE/JSE Growth Index (J331)</w:t>
      </w:r>
    </w:p>
    <w:p w14:paraId="1701961C" w14:textId="77777777" w:rsidR="001E6A10" w:rsidRPr="00490E82" w:rsidRDefault="001E6A10" w:rsidP="001E6A10">
      <w:pPr>
        <w:pStyle w:val="ICAParagraphText"/>
      </w:pPr>
      <w:r w:rsidRPr="00490E82">
        <w:t>NO CONSTITUENT ADDITIONS OR DELETIONS</w:t>
      </w:r>
    </w:p>
    <w:p w14:paraId="072B9556" w14:textId="77777777" w:rsidR="00E766EA" w:rsidRPr="00F60561" w:rsidRDefault="00E766EA" w:rsidP="0074421A">
      <w:pPr>
        <w:pStyle w:val="ICAHeading2"/>
        <w:jc w:val="left"/>
      </w:pPr>
    </w:p>
    <w:p w14:paraId="118C368A" w14:textId="77777777" w:rsidR="00747CA4" w:rsidRDefault="00747CA4" w:rsidP="00747CA4">
      <w:pPr>
        <w:pStyle w:val="ICAHeading2"/>
      </w:pPr>
      <w:r w:rsidRPr="00A36A49">
        <w:t>FTSE/JSE Shareholder Weighted Top 40 (J400; J430)</w:t>
      </w:r>
    </w:p>
    <w:p w14:paraId="4F7DEAA5" w14:textId="77777777" w:rsidR="002304D0" w:rsidRDefault="002304D0" w:rsidP="002304D0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>
        <w:t>to</w:t>
      </w:r>
      <w:r w:rsidRPr="00593EFE">
        <w:t xml:space="preserve"> index</w:t>
      </w:r>
    </w:p>
    <w:tbl>
      <w:tblPr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403"/>
        <w:gridCol w:w="2415"/>
        <w:gridCol w:w="718"/>
      </w:tblGrid>
      <w:tr w:rsidR="002304D0" w:rsidRPr="00E92B64" w14:paraId="20AB2D52" w14:textId="77777777" w:rsidTr="002A5B17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99AE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649B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5138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7B30D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E52B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8E98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04D0" w:rsidRPr="00E92B64" w14:paraId="49F4EA31" w14:textId="77777777" w:rsidTr="002A5B17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5CEF" w14:textId="77777777" w:rsidR="002304D0" w:rsidRPr="00E92B64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OUT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14DD" w14:textId="77777777" w:rsidR="002304D0" w:rsidRPr="00092BA3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OUTsurance Group Limited</w:t>
            </w:r>
          </w:p>
          <w:p w14:paraId="25254C89" w14:textId="77777777" w:rsidR="002304D0" w:rsidRPr="00E92B64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ECFA" w14:textId="77777777" w:rsidR="002304D0" w:rsidRPr="00092BA3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ZAE000314084</w:t>
            </w:r>
          </w:p>
          <w:p w14:paraId="4F90F80E" w14:textId="77777777" w:rsidR="002304D0" w:rsidRPr="00E92B64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04A2" w14:textId="77777777" w:rsidR="002304D0" w:rsidRPr="00092BA3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1,533,388,983</w:t>
            </w:r>
          </w:p>
          <w:p w14:paraId="2E8382A2" w14:textId="77777777" w:rsidR="002304D0" w:rsidRPr="00E92B64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5B25" w14:textId="77777777" w:rsidR="002304D0" w:rsidRPr="00E92B64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hAnsi="Arial" w:cs="Arial"/>
                <w:color w:val="666699"/>
                <w:sz w:val="18"/>
                <w:szCs w:val="18"/>
              </w:rPr>
              <w:t>54.9999999673588%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4933" w14:textId="77777777" w:rsidR="002304D0" w:rsidRPr="00E92B64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</w:t>
            </w:r>
          </w:p>
        </w:tc>
      </w:tr>
    </w:tbl>
    <w:p w14:paraId="67679C6A" w14:textId="77777777" w:rsidR="002304D0" w:rsidRDefault="002304D0" w:rsidP="002304D0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706"/>
        <w:gridCol w:w="2545"/>
        <w:gridCol w:w="1563"/>
        <w:gridCol w:w="2128"/>
        <w:gridCol w:w="703"/>
      </w:tblGrid>
      <w:tr w:rsidR="002304D0" w:rsidRPr="00771022" w14:paraId="3FB99679" w14:textId="77777777" w:rsidTr="002A5B17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784F" w14:textId="77777777" w:rsidR="002304D0" w:rsidRPr="00771022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3475" w14:textId="77777777" w:rsidR="002304D0" w:rsidRPr="00771022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4A76" w14:textId="77777777" w:rsidR="002304D0" w:rsidRPr="00771022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8888" w14:textId="77777777" w:rsidR="002304D0" w:rsidRPr="00771022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7FF4" w14:textId="77777777" w:rsidR="002304D0" w:rsidRPr="00771022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04D0" w:rsidRPr="00771022" w14:paraId="05EF6CC6" w14:textId="77777777" w:rsidTr="002A5B17">
        <w:trPr>
          <w:trHeight w:val="29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69D6" w14:textId="77777777" w:rsidR="002304D0" w:rsidRPr="00771022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NPH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1455" w14:textId="77777777" w:rsidR="002304D0" w:rsidRPr="00092BA3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  <w:p w14:paraId="777BAF55" w14:textId="77777777" w:rsidR="002304D0" w:rsidRPr="00771022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4165" w14:textId="77777777" w:rsidR="002304D0" w:rsidRPr="00092BA3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  <w:p w14:paraId="7493B7A6" w14:textId="77777777" w:rsidR="002304D0" w:rsidRPr="00771022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5416" w14:textId="77777777" w:rsidR="002304D0" w:rsidRPr="00771022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50</w:t>
            </w:r>
            <w:r w:rsidRPr="00092BA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C8B4" w14:textId="77777777" w:rsidR="002304D0" w:rsidRPr="00771022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</w:tbl>
    <w:p w14:paraId="41C6084D" w14:textId="77777777" w:rsidR="002304D0" w:rsidRDefault="002304D0" w:rsidP="002304D0">
      <w:pPr>
        <w:pStyle w:val="ICAHeading3"/>
      </w:pPr>
      <w:r>
        <w:t>I</w:t>
      </w:r>
      <w:r w:rsidRPr="00593EFE">
        <w:t>ndex Reserve List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841"/>
        <w:gridCol w:w="2550"/>
        <w:gridCol w:w="1560"/>
        <w:gridCol w:w="2028"/>
        <w:gridCol w:w="666"/>
      </w:tblGrid>
      <w:tr w:rsidR="002304D0" w:rsidRPr="00FF1FE0" w14:paraId="581ACD8C" w14:textId="77777777" w:rsidTr="00E6136B">
        <w:trPr>
          <w:trHeight w:val="1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449E" w14:textId="77777777" w:rsidR="002304D0" w:rsidRPr="00FF1FE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48A6" w14:textId="77777777" w:rsidR="002304D0" w:rsidRPr="00FF1FE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EDAE" w14:textId="77777777" w:rsidR="002304D0" w:rsidRPr="00FF1FE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2333" w14:textId="77777777" w:rsidR="002304D0" w:rsidRPr="00FF1FE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2016" w14:textId="77777777" w:rsidR="002304D0" w:rsidRPr="00FF1FE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04D0" w:rsidRPr="00FF1FE0" w14:paraId="102FB9F5" w14:textId="77777777" w:rsidTr="00E6136B">
        <w:trPr>
          <w:trHeight w:val="1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C60BC" w14:textId="77777777" w:rsidR="002304D0" w:rsidRPr="00FF1FE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7BCD9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4C5A5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F2B9A" w14:textId="77777777" w:rsidR="002304D0" w:rsidRPr="00C600D8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96.65829464820580%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8728F" w14:textId="77777777" w:rsidR="002304D0" w:rsidRPr="00C600D8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36</w:t>
            </w:r>
          </w:p>
        </w:tc>
      </w:tr>
      <w:tr w:rsidR="002304D0" w:rsidRPr="00FF1FE0" w14:paraId="3EB755CF" w14:textId="77777777" w:rsidTr="00E6136B">
        <w:trPr>
          <w:trHeight w:val="1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DB5F6" w14:textId="77777777" w:rsidR="002304D0" w:rsidRPr="00FF1FE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A5C8F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DAAA5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86DD5" w14:textId="77777777" w:rsidR="002304D0" w:rsidRPr="00C600D8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33.10108326363720%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A61D0" w14:textId="77777777" w:rsidR="002304D0" w:rsidRPr="00C600D8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37</w:t>
            </w:r>
          </w:p>
        </w:tc>
      </w:tr>
      <w:tr w:rsidR="002304D0" w:rsidRPr="00FF1FE0" w14:paraId="3974065A" w14:textId="77777777" w:rsidTr="00E6136B">
        <w:trPr>
          <w:trHeight w:val="1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3B999" w14:textId="77777777" w:rsidR="002304D0" w:rsidRPr="00FF1FE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3DC6C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C2421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2DA6E" w14:textId="77777777" w:rsidR="002304D0" w:rsidRPr="00C600D8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88.97919311238470%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2A301" w14:textId="77777777" w:rsidR="002304D0" w:rsidRPr="00C600D8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tr w:rsidR="002304D0" w:rsidRPr="00FF1FE0" w14:paraId="5A31479E" w14:textId="77777777" w:rsidTr="00E6136B">
        <w:trPr>
          <w:trHeight w:val="1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46BE2" w14:textId="77777777" w:rsidR="002304D0" w:rsidRPr="00FF1FE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B97FE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2AB69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6C791" w14:textId="77777777" w:rsidR="002304D0" w:rsidRPr="00C600D8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2D926" w14:textId="77777777" w:rsidR="002304D0" w:rsidRPr="00C600D8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  <w:tr w:rsidR="002304D0" w:rsidRPr="00FF1FE0" w14:paraId="35D1D4C5" w14:textId="77777777" w:rsidTr="00E6136B">
        <w:trPr>
          <w:trHeight w:val="16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556CF" w14:textId="77777777" w:rsidR="002304D0" w:rsidRPr="00FF1FE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017F2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36319" w14:textId="77777777" w:rsidR="002304D0" w:rsidRPr="00C600D8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D9B29" w14:textId="77777777" w:rsidR="002304D0" w:rsidRPr="00C600D8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86.56762527922730%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64F02" w14:textId="77777777" w:rsidR="002304D0" w:rsidRPr="00C600D8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600D8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</w:t>
            </w:r>
          </w:p>
        </w:tc>
      </w:tr>
    </w:tbl>
    <w:p w14:paraId="732CC384" w14:textId="77777777" w:rsidR="0074421A" w:rsidRDefault="0074421A" w:rsidP="00B11375">
      <w:pPr>
        <w:pStyle w:val="ICAHeading2"/>
        <w:jc w:val="left"/>
      </w:pPr>
    </w:p>
    <w:p w14:paraId="3C27F254" w14:textId="0B417B29" w:rsidR="002304D0" w:rsidRDefault="00747CA4" w:rsidP="00E6136B">
      <w:pPr>
        <w:pStyle w:val="ICAHeading2"/>
      </w:pPr>
      <w:r w:rsidRPr="0074421A">
        <w:t>FTSE/JSE Shareholder Weighted All Share (J403; J433)</w:t>
      </w:r>
    </w:p>
    <w:p w14:paraId="07DE31ED" w14:textId="77777777" w:rsidR="002304D0" w:rsidRPr="00490E82" w:rsidRDefault="002304D0" w:rsidP="002304D0">
      <w:pPr>
        <w:pStyle w:val="ICAParagraphText"/>
      </w:pPr>
      <w:r w:rsidRPr="00490E82">
        <w:t>NO CONSTITUENT ADDITIONS OR DELETIONS</w:t>
      </w:r>
    </w:p>
    <w:p w14:paraId="226585BB" w14:textId="77777777" w:rsidR="00301990" w:rsidRDefault="00301990" w:rsidP="00DE1A1A">
      <w:pPr>
        <w:pStyle w:val="ICAHeading2"/>
        <w:jc w:val="left"/>
      </w:pPr>
    </w:p>
    <w:p w14:paraId="45868106" w14:textId="3CE4B61B" w:rsidR="002304D0" w:rsidRDefault="00747CA4" w:rsidP="00E6136B">
      <w:pPr>
        <w:pStyle w:val="ICAHeading2"/>
      </w:pPr>
      <w:r w:rsidRPr="00C61D97">
        <w:t>FTSE/JSE Tradable Property (J800)</w:t>
      </w:r>
    </w:p>
    <w:p w14:paraId="556D85B5" w14:textId="77777777" w:rsidR="002304D0" w:rsidRPr="00490E82" w:rsidRDefault="002304D0" w:rsidP="002304D0">
      <w:pPr>
        <w:pStyle w:val="ICAParagraphText"/>
      </w:pPr>
      <w:r w:rsidRPr="00490E82">
        <w:t>NO CONSTITUENT ADDITIONS OR DELETIONS</w:t>
      </w:r>
    </w:p>
    <w:p w14:paraId="0D7F8ED5" w14:textId="77777777" w:rsidR="00A76B90" w:rsidRDefault="00A76B90" w:rsidP="00996348">
      <w:pPr>
        <w:pStyle w:val="ICAHeading2"/>
        <w:jc w:val="left"/>
      </w:pPr>
    </w:p>
    <w:p w14:paraId="7998506E" w14:textId="7B353874" w:rsidR="002304D0" w:rsidRDefault="00747CA4" w:rsidP="00E6136B">
      <w:pPr>
        <w:pStyle w:val="ICAHeading2"/>
      </w:pPr>
      <w:r w:rsidRPr="0046055D">
        <w:t>FTSE/JSE All Property (J803)</w:t>
      </w:r>
    </w:p>
    <w:p w14:paraId="08D8AA38" w14:textId="77777777" w:rsidR="002304D0" w:rsidRPr="00490E82" w:rsidRDefault="002304D0" w:rsidP="002304D0">
      <w:pPr>
        <w:pStyle w:val="ICAParagraphText"/>
      </w:pPr>
      <w:r w:rsidRPr="00490E82">
        <w:t>NO CONSTITUENT ADDITIONS OR DELETIONS</w:t>
      </w:r>
    </w:p>
    <w:p w14:paraId="43EC7DC8" w14:textId="77777777" w:rsidR="002304D0" w:rsidRPr="0046055D" w:rsidRDefault="002304D0" w:rsidP="00747CA4">
      <w:pPr>
        <w:pStyle w:val="ICAHeading2"/>
      </w:pPr>
    </w:p>
    <w:p w14:paraId="53B03D29" w14:textId="782515C9" w:rsidR="002304D0" w:rsidRPr="0046055D" w:rsidRDefault="00747CA4" w:rsidP="00E6136B">
      <w:pPr>
        <w:pStyle w:val="ICAHeading2"/>
      </w:pPr>
      <w:r w:rsidRPr="0046055D">
        <w:t>FTSE/JSE SA REIT (J805)</w:t>
      </w:r>
    </w:p>
    <w:p w14:paraId="0ECE725C" w14:textId="28017E34" w:rsidR="00ED7812" w:rsidRPr="000E4B12" w:rsidRDefault="00747CA4" w:rsidP="00ED7812">
      <w:pPr>
        <w:pStyle w:val="ICAHeading2"/>
        <w:jc w:val="left"/>
        <w:rPr>
          <w:u w:val="none"/>
        </w:rPr>
      </w:pPr>
      <w:r w:rsidRPr="000E4B12">
        <w:rPr>
          <w:b w:val="0"/>
          <w:sz w:val="18"/>
          <w:szCs w:val="18"/>
          <w:u w:val="none"/>
        </w:rPr>
        <w:t>NO CONSTITUENT ADDITIONS</w:t>
      </w:r>
      <w:r w:rsidR="0077571E" w:rsidRPr="000E4B12">
        <w:rPr>
          <w:b w:val="0"/>
          <w:sz w:val="18"/>
          <w:szCs w:val="18"/>
          <w:u w:val="none"/>
        </w:rPr>
        <w:t xml:space="preserve"> OR DELETIONS</w:t>
      </w:r>
    </w:p>
    <w:p w14:paraId="614B7061" w14:textId="77777777" w:rsidR="002304D0" w:rsidRDefault="002304D0" w:rsidP="00DE1A1A">
      <w:pPr>
        <w:pStyle w:val="ICAHeading2"/>
      </w:pPr>
    </w:p>
    <w:p w14:paraId="74FB082A" w14:textId="3F98BB04" w:rsidR="00ED7812" w:rsidRDefault="00747CA4" w:rsidP="00DE1A1A">
      <w:pPr>
        <w:pStyle w:val="ICAHeading2"/>
      </w:pPr>
      <w:r w:rsidRPr="00BD64A0">
        <w:t>FTSE/JSE SWIX Resource 10 (JSZ0)</w:t>
      </w:r>
    </w:p>
    <w:p w14:paraId="3925811A" w14:textId="77777777" w:rsidR="002304D0" w:rsidRDefault="002304D0" w:rsidP="002304D0">
      <w:pPr>
        <w:pStyle w:val="ICAHeading3"/>
      </w:pPr>
      <w:r w:rsidRPr="009B6DF4">
        <w:t>Equities for inclusion to index</w:t>
      </w:r>
    </w:p>
    <w:tbl>
      <w:tblPr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842"/>
        <w:gridCol w:w="1976"/>
        <w:gridCol w:w="718"/>
      </w:tblGrid>
      <w:tr w:rsidR="002304D0" w:rsidRPr="00E92B64" w14:paraId="29698757" w14:textId="77777777" w:rsidTr="002A5B17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96D0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97A2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F53F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5217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4541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7CB2" w14:textId="77777777" w:rsidR="002304D0" w:rsidRPr="00E92B64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04D0" w:rsidRPr="00E92B64" w14:paraId="69841ED8" w14:textId="77777777" w:rsidTr="002A5B17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E3CE" w14:textId="77777777" w:rsidR="002304D0" w:rsidRPr="00E92B64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2F73" w14:textId="77777777" w:rsidR="002304D0" w:rsidRPr="009A3386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  <w:p w14:paraId="009A31E9" w14:textId="77777777" w:rsidR="002304D0" w:rsidRPr="00E92B64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771C" w14:textId="77777777" w:rsidR="002304D0" w:rsidRPr="009A3386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  <w:p w14:paraId="6CDB413D" w14:textId="77777777" w:rsidR="002304D0" w:rsidRPr="00E92B64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C52F" w14:textId="77777777" w:rsidR="002304D0" w:rsidRPr="009A3386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265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292</w:t>
            </w: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,</w:t>
            </w:r>
            <w:r w:rsidRPr="009A338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206 </w:t>
            </w:r>
          </w:p>
          <w:p w14:paraId="12337804" w14:textId="77777777" w:rsidR="002304D0" w:rsidRPr="00E92B64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E00F" w14:textId="77777777" w:rsidR="002304D0" w:rsidRPr="00E92B64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9A3386">
              <w:rPr>
                <w:rFonts w:ascii="Arial" w:hAnsi="Arial" w:cs="Arial"/>
                <w:color w:val="666699"/>
                <w:sz w:val="18"/>
                <w:szCs w:val="18"/>
              </w:rPr>
              <w:t>33.1010832636372%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788A" w14:textId="77777777" w:rsidR="002304D0" w:rsidRPr="00E92B64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</w:t>
            </w:r>
          </w:p>
        </w:tc>
      </w:tr>
    </w:tbl>
    <w:p w14:paraId="0CA04712" w14:textId="77777777" w:rsidR="002304D0" w:rsidRDefault="002304D0" w:rsidP="002304D0">
      <w:pPr>
        <w:pStyle w:val="ICAHeading3"/>
      </w:pPr>
    </w:p>
    <w:p w14:paraId="7BD34804" w14:textId="77777777" w:rsidR="002304D0" w:rsidRDefault="002304D0" w:rsidP="002304D0">
      <w:pPr>
        <w:pStyle w:val="ICAHeading3"/>
      </w:pPr>
      <w:r w:rsidRPr="009B6DF4">
        <w:t xml:space="preserve">Equities for </w:t>
      </w:r>
      <w:r>
        <w:t>ex</w:t>
      </w:r>
      <w:r w:rsidRPr="009B6DF4">
        <w:t>clusion to index</w:t>
      </w:r>
    </w:p>
    <w:tbl>
      <w:tblPr>
        <w:tblW w:w="7928" w:type="dxa"/>
        <w:tblLayout w:type="fixed"/>
        <w:tblLook w:val="04A0" w:firstRow="1" w:lastRow="0" w:firstColumn="1" w:lastColumn="0" w:noHBand="0" w:noVBand="1"/>
      </w:tblPr>
      <w:tblGrid>
        <w:gridCol w:w="841"/>
        <w:gridCol w:w="2693"/>
        <w:gridCol w:w="1701"/>
        <w:gridCol w:w="1985"/>
        <w:gridCol w:w="708"/>
      </w:tblGrid>
      <w:tr w:rsidR="002304D0" w:rsidRPr="00CC0430" w14:paraId="2629A8A1" w14:textId="77777777" w:rsidTr="002A5B17">
        <w:trPr>
          <w:trHeight w:val="2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B06B" w14:textId="77777777" w:rsidR="002304D0" w:rsidRPr="00CC043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F985" w14:textId="77777777" w:rsidR="002304D0" w:rsidRPr="00CC043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5EDF" w14:textId="77777777" w:rsidR="002304D0" w:rsidRPr="00CC043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7F02" w14:textId="77777777" w:rsidR="002304D0" w:rsidRPr="00CC043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3C14" w14:textId="77777777" w:rsidR="002304D0" w:rsidRPr="00CC043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04D0" w:rsidRPr="00CC0430" w14:paraId="4DA320A6" w14:textId="77777777" w:rsidTr="002A5B17">
        <w:trPr>
          <w:trHeight w:val="20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E867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  <w:p w14:paraId="007E8EF0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46A9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  <w:p w14:paraId="7A298115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F71B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  <w:p w14:paraId="21999B68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9B08" w14:textId="77777777" w:rsidR="002304D0" w:rsidRPr="003D6027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48DE" w14:textId="77777777" w:rsidR="002304D0" w:rsidRPr="003D6027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</w:tbl>
    <w:p w14:paraId="556D4B3C" w14:textId="77777777" w:rsidR="002304D0" w:rsidRDefault="002304D0" w:rsidP="002304D0">
      <w:pPr>
        <w:pStyle w:val="ICAHeading3"/>
      </w:pPr>
      <w:r w:rsidRPr="00455D7E">
        <w:t>Index Reserve List</w:t>
      </w:r>
    </w:p>
    <w:tbl>
      <w:tblPr>
        <w:tblW w:w="7928" w:type="dxa"/>
        <w:tblLook w:val="04A0" w:firstRow="1" w:lastRow="0" w:firstColumn="1" w:lastColumn="0" w:noHBand="0" w:noVBand="1"/>
      </w:tblPr>
      <w:tblGrid>
        <w:gridCol w:w="841"/>
        <w:gridCol w:w="2551"/>
        <w:gridCol w:w="1560"/>
        <w:gridCol w:w="2268"/>
        <w:gridCol w:w="708"/>
      </w:tblGrid>
      <w:tr w:rsidR="002304D0" w:rsidRPr="00CD4AEF" w14:paraId="1A674123" w14:textId="77777777" w:rsidTr="00E6136B">
        <w:trPr>
          <w:trHeight w:val="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0DA5" w14:textId="77777777" w:rsidR="002304D0" w:rsidRPr="00CD4AEF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4C67" w14:textId="77777777" w:rsidR="002304D0" w:rsidRPr="00CD4AEF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06F9" w14:textId="77777777" w:rsidR="002304D0" w:rsidRPr="00CD4AEF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6C73" w14:textId="77777777" w:rsidR="002304D0" w:rsidRPr="00CD4AEF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6A7E" w14:textId="77777777" w:rsidR="002304D0" w:rsidRPr="00CD4AEF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04D0" w:rsidRPr="00CD4AEF" w14:paraId="5957E3D6" w14:textId="77777777" w:rsidTr="00E6136B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A9BA2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14702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Exxaro Resources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DD132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ZAE000084992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5138" w14:textId="77777777" w:rsidR="002304D0" w:rsidRPr="003D6027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69.0272894733524%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93F5" w14:textId="77777777" w:rsidR="002304D0" w:rsidRPr="003D6027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  <w:tr w:rsidR="002304D0" w:rsidRPr="00CD4AEF" w14:paraId="635D5319" w14:textId="77777777" w:rsidTr="00E6136B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C6DAC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82CAA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62CAE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EE85" w14:textId="77777777" w:rsidR="002304D0" w:rsidRPr="003D6027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88.9791931123847%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FF3" w14:textId="77777777" w:rsidR="002304D0" w:rsidRPr="003D6027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  <w:tr w:rsidR="002304D0" w:rsidRPr="00CD4AEF" w14:paraId="13AB5AA8" w14:textId="77777777" w:rsidTr="00E6136B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9CFCF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5F6FD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129FE" w14:textId="77777777" w:rsidR="002304D0" w:rsidRPr="003D6027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C632" w14:textId="77777777" w:rsidR="002304D0" w:rsidRPr="003D6027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98.8087433479918%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4C9A" w14:textId="77777777" w:rsidR="002304D0" w:rsidRPr="003D6027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D6027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</w:p>
        </w:tc>
      </w:tr>
    </w:tbl>
    <w:p w14:paraId="3EACEB23" w14:textId="77777777" w:rsidR="00747CA4" w:rsidRDefault="00747CA4" w:rsidP="002304D0">
      <w:pPr>
        <w:pStyle w:val="ICAHeading2"/>
        <w:jc w:val="left"/>
      </w:pPr>
    </w:p>
    <w:p w14:paraId="5126126C" w14:textId="0F592CCE" w:rsidR="002304D0" w:rsidRDefault="00747CA4" w:rsidP="00E6136B">
      <w:pPr>
        <w:pStyle w:val="ICAHeading2"/>
      </w:pPr>
      <w:r w:rsidRPr="00547250">
        <w:t>FTSE/JSE SWIX Industrial 25 (JSZ1)</w:t>
      </w:r>
    </w:p>
    <w:p w14:paraId="337C032C" w14:textId="3D1CE0A7" w:rsidR="002304D0" w:rsidRDefault="00ED7812" w:rsidP="00ED7812">
      <w:pPr>
        <w:pStyle w:val="ICAParagraphText"/>
      </w:pPr>
      <w:r w:rsidRPr="00490E82">
        <w:t>NO CONSTITUENT ADDITIONS OR DELETIONS</w:t>
      </w:r>
    </w:p>
    <w:p w14:paraId="380ABAB3" w14:textId="77777777" w:rsidR="002304D0" w:rsidRDefault="002304D0" w:rsidP="002304D0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06"/>
        <w:gridCol w:w="2403"/>
        <w:gridCol w:w="1843"/>
        <w:gridCol w:w="1984"/>
        <w:gridCol w:w="851"/>
      </w:tblGrid>
      <w:tr w:rsidR="002304D0" w:rsidRPr="00AA5890" w14:paraId="727F9465" w14:textId="77777777" w:rsidTr="00E6136B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23BF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0B24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12C3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7C88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685C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04D0" w:rsidRPr="00AA5890" w14:paraId="795ADDF4" w14:textId="77777777" w:rsidTr="00E613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CD404" w14:textId="77777777" w:rsidR="002304D0" w:rsidRPr="00AA5890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DCP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E5188" w14:textId="77777777" w:rsidR="002304D0" w:rsidRPr="00AA5890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Dis-Chem Pharmacies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A8B19" w14:textId="77777777" w:rsidR="002304D0" w:rsidRPr="00AA5890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ZAE000227831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1CDE" w14:textId="77777777" w:rsidR="002304D0" w:rsidRPr="00AA5890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54.7932319806774%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B41DF" w14:textId="77777777" w:rsidR="002304D0" w:rsidRPr="00AA5890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</w:t>
            </w:r>
          </w:p>
        </w:tc>
      </w:tr>
      <w:tr w:rsidR="002304D0" w:rsidRPr="00AA5890" w14:paraId="7880DD3D" w14:textId="77777777" w:rsidTr="00E613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1C098" w14:textId="77777777" w:rsidR="002304D0" w:rsidRPr="00AA5890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BAW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650E0" w14:textId="77777777" w:rsidR="002304D0" w:rsidRPr="00AA5890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Barloworld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96A0E" w14:textId="77777777" w:rsidR="002304D0" w:rsidRPr="00AA5890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ZAE000026639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7C44" w14:textId="77777777" w:rsidR="002304D0" w:rsidRPr="00AA5890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94.4289767739849%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A2D19" w14:textId="77777777" w:rsidR="002304D0" w:rsidRPr="00AA5890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  <w:tr w:rsidR="002304D0" w:rsidRPr="00AA5890" w14:paraId="0DE9E8EA" w14:textId="77777777" w:rsidTr="00E6136B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4601B" w14:textId="77777777" w:rsidR="002304D0" w:rsidRPr="00AA5890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ADH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7917F" w14:textId="77777777" w:rsidR="002304D0" w:rsidRPr="00AA5890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ADvTECH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59CFD" w14:textId="77777777" w:rsidR="002304D0" w:rsidRPr="00AA5890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ZAE000031035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7D4F" w14:textId="77777777" w:rsidR="002304D0" w:rsidRPr="00AA5890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86.6713720932941%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83303" w14:textId="77777777" w:rsidR="002304D0" w:rsidRPr="00AA5890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B242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</w:tbl>
    <w:p w14:paraId="23266716" w14:textId="77777777" w:rsidR="00747CA4" w:rsidRDefault="00747CA4" w:rsidP="00E6136B">
      <w:pPr>
        <w:pStyle w:val="ICAHeading2"/>
        <w:jc w:val="left"/>
      </w:pPr>
    </w:p>
    <w:p w14:paraId="1EF14EAD" w14:textId="1865A631" w:rsidR="002304D0" w:rsidRPr="00830548" w:rsidRDefault="00747CA4" w:rsidP="00E6136B">
      <w:pPr>
        <w:pStyle w:val="ICAHeading2"/>
      </w:pPr>
      <w:r w:rsidRPr="00830548">
        <w:t>FTSE/JSE SWIX Financial 15 (JSZ2)</w:t>
      </w:r>
    </w:p>
    <w:p w14:paraId="3C9413E3" w14:textId="77777777" w:rsidR="002304D0" w:rsidRPr="00490E82" w:rsidRDefault="002304D0" w:rsidP="002304D0">
      <w:pPr>
        <w:pStyle w:val="ICAParagraphText"/>
      </w:pPr>
      <w:r w:rsidRPr="00490E82">
        <w:t>NO CONSTITUENT ADDITIONS OR DELETIONS</w:t>
      </w:r>
    </w:p>
    <w:p w14:paraId="17CBCE4C" w14:textId="77777777" w:rsidR="002304D0" w:rsidRDefault="002304D0" w:rsidP="002304D0">
      <w:pPr>
        <w:pStyle w:val="ICAHeading3"/>
      </w:pPr>
      <w:r w:rsidRPr="00455D7E">
        <w:t>Index Reserve List</w:t>
      </w:r>
    </w:p>
    <w:tbl>
      <w:tblPr>
        <w:tblW w:w="7787" w:type="dxa"/>
        <w:tblLook w:val="04A0" w:firstRow="1" w:lastRow="0" w:firstColumn="1" w:lastColumn="0" w:noHBand="0" w:noVBand="1"/>
      </w:tblPr>
      <w:tblGrid>
        <w:gridCol w:w="706"/>
        <w:gridCol w:w="2403"/>
        <w:gridCol w:w="1843"/>
        <w:gridCol w:w="2126"/>
        <w:gridCol w:w="709"/>
      </w:tblGrid>
      <w:tr w:rsidR="002304D0" w:rsidRPr="00AA5890" w14:paraId="525E08AB" w14:textId="77777777" w:rsidTr="002A5B17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037E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AFFE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9E75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C51F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0F33" w14:textId="77777777" w:rsidR="002304D0" w:rsidRPr="00AA5890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04D0" w:rsidRPr="00AA5890" w14:paraId="5F276A76" w14:textId="77777777" w:rsidTr="002A5B17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F6C99" w14:textId="77777777" w:rsidR="002304D0" w:rsidRPr="00AA589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619AD" w14:textId="77777777" w:rsidR="002304D0" w:rsidRPr="00AA589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3D17F" w14:textId="77777777" w:rsidR="002304D0" w:rsidRPr="00AA589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D232" w14:textId="77777777" w:rsidR="002304D0" w:rsidRPr="00AA5890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4B8EE" w14:textId="77777777" w:rsidR="002304D0" w:rsidRPr="00AA5890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</w:t>
            </w:r>
          </w:p>
        </w:tc>
      </w:tr>
      <w:tr w:rsidR="002304D0" w:rsidRPr="00AA5890" w14:paraId="1FFC7909" w14:textId="77777777" w:rsidTr="002A5B17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C0F35" w14:textId="77777777" w:rsidR="002304D0" w:rsidRPr="00AA589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00BAA" w14:textId="77777777" w:rsidR="002304D0" w:rsidRPr="00AA589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C676E" w14:textId="77777777" w:rsidR="002304D0" w:rsidRPr="00AA589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A54C" w14:textId="77777777" w:rsidR="002304D0" w:rsidRPr="00AA5890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57.4559926218118%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A599C" w14:textId="77777777" w:rsidR="002304D0" w:rsidRPr="00AA5890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  <w:tr w:rsidR="002304D0" w:rsidRPr="00AA5890" w14:paraId="36D54DB4" w14:textId="77777777" w:rsidTr="002A5B17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C0D0F" w14:textId="77777777" w:rsidR="002304D0" w:rsidRPr="00AA589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FFB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DDA88" w14:textId="77777777" w:rsidR="002304D0" w:rsidRPr="00AA589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Fortress Real Est </w:t>
            </w:r>
            <w:proofErr w:type="spellStart"/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</w:t>
            </w:r>
            <w:proofErr w:type="spellEnd"/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56454" w14:textId="77777777" w:rsidR="002304D0" w:rsidRPr="00AA5890" w:rsidRDefault="002304D0" w:rsidP="00E613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CAF4" w14:textId="77777777" w:rsidR="002304D0" w:rsidRPr="00AA5890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99.5484429777525%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49D59" w14:textId="77777777" w:rsidR="002304D0" w:rsidRPr="00AA5890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15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</w:t>
            </w:r>
          </w:p>
        </w:tc>
      </w:tr>
    </w:tbl>
    <w:p w14:paraId="7253B3CF" w14:textId="77777777" w:rsidR="000E4B12" w:rsidRDefault="000E4B12" w:rsidP="000E4B12"/>
    <w:p w14:paraId="4E884AA6" w14:textId="77777777" w:rsidR="003A1011" w:rsidRDefault="000E4B12" w:rsidP="00E6136B">
      <w:pPr>
        <w:pStyle w:val="ICAHeading2"/>
        <w:jc w:val="left"/>
        <w:rPr>
          <w:u w:val="none"/>
        </w:rPr>
      </w:pPr>
      <w:r w:rsidRPr="000E4B12">
        <w:rPr>
          <w:u w:val="none"/>
        </w:rPr>
        <w:t xml:space="preserve">                      </w:t>
      </w:r>
    </w:p>
    <w:p w14:paraId="7D65E370" w14:textId="6D973C23" w:rsidR="002304D0" w:rsidRPr="000E4B12" w:rsidRDefault="000E4B12" w:rsidP="00E6136B">
      <w:pPr>
        <w:pStyle w:val="ICAHeading2"/>
      </w:pPr>
      <w:r w:rsidRPr="000E4B12">
        <w:rPr>
          <w:u w:val="none"/>
        </w:rPr>
        <w:t xml:space="preserve"> </w:t>
      </w:r>
      <w:r w:rsidR="00747CA4" w:rsidRPr="000E4B12">
        <w:t>FTSE/JSE SWIX Financial and Industrial 30 (JSZ3)</w:t>
      </w:r>
    </w:p>
    <w:p w14:paraId="5A032B32" w14:textId="77777777" w:rsidR="002304D0" w:rsidRPr="00490E82" w:rsidRDefault="002304D0" w:rsidP="002304D0">
      <w:pPr>
        <w:pStyle w:val="ICAParagraphText"/>
      </w:pPr>
      <w:r w:rsidRPr="00490E82">
        <w:t>NO CONSTITUENT ADDITIONS OR DELETIONS</w:t>
      </w:r>
    </w:p>
    <w:p w14:paraId="469CFEA5" w14:textId="77777777" w:rsidR="002304D0" w:rsidRDefault="002304D0" w:rsidP="002304D0">
      <w:pPr>
        <w:pStyle w:val="ICAHeading3"/>
      </w:pPr>
      <w:r w:rsidRPr="00455D7E">
        <w:t>Index Reserve List</w:t>
      </w:r>
    </w:p>
    <w:tbl>
      <w:tblPr>
        <w:tblW w:w="7361" w:type="dxa"/>
        <w:tblLook w:val="04A0" w:firstRow="1" w:lastRow="0" w:firstColumn="1" w:lastColumn="0" w:noHBand="0" w:noVBand="1"/>
      </w:tblPr>
      <w:tblGrid>
        <w:gridCol w:w="706"/>
        <w:gridCol w:w="2532"/>
        <w:gridCol w:w="1558"/>
        <w:gridCol w:w="1928"/>
        <w:gridCol w:w="637"/>
      </w:tblGrid>
      <w:tr w:rsidR="002304D0" w:rsidRPr="0048451C" w14:paraId="43A18719" w14:textId="77777777" w:rsidTr="002A5B17">
        <w:trPr>
          <w:trHeight w:val="2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E5D9" w14:textId="77777777" w:rsidR="002304D0" w:rsidRPr="0048451C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6A81" w14:textId="77777777" w:rsidR="002304D0" w:rsidRPr="0048451C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CB4D" w14:textId="77777777" w:rsidR="002304D0" w:rsidRPr="0048451C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2D28" w14:textId="77777777" w:rsidR="002304D0" w:rsidRPr="0048451C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0562" w14:textId="77777777" w:rsidR="002304D0" w:rsidRPr="0048451C" w:rsidRDefault="002304D0" w:rsidP="002A5B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2304D0" w:rsidRPr="0048451C" w14:paraId="2BC1B623" w14:textId="77777777" w:rsidTr="002A5B17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8A5B9" w14:textId="77777777" w:rsidR="002304D0" w:rsidRPr="0048451C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A634D" w14:textId="77777777" w:rsidR="002304D0" w:rsidRPr="0048451C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06A8C" w14:textId="77777777" w:rsidR="002304D0" w:rsidRPr="0048451C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5426" w14:textId="77777777" w:rsidR="002304D0" w:rsidRPr="0048451C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96.6582946482058%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D2719" w14:textId="77777777" w:rsidR="002304D0" w:rsidRPr="0048451C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</w:t>
            </w:r>
          </w:p>
        </w:tc>
      </w:tr>
      <w:tr w:rsidR="002304D0" w:rsidRPr="0048451C" w14:paraId="43A0CDDF" w14:textId="77777777" w:rsidTr="002A5B17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51E34" w14:textId="77777777" w:rsidR="002304D0" w:rsidRPr="0048451C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4814A" w14:textId="77777777" w:rsidR="002304D0" w:rsidRPr="0048451C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0C9E7" w14:textId="77777777" w:rsidR="002304D0" w:rsidRPr="0048451C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6A7A" w14:textId="77777777" w:rsidR="002304D0" w:rsidRPr="0048451C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91.8999999369914%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78FB4" w14:textId="77777777" w:rsidR="002304D0" w:rsidRPr="0048451C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</w:t>
            </w:r>
          </w:p>
        </w:tc>
      </w:tr>
      <w:tr w:rsidR="002304D0" w:rsidRPr="0048451C" w14:paraId="7281E3C2" w14:textId="77777777" w:rsidTr="002A5B17">
        <w:trPr>
          <w:trHeight w:val="2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6C9EB" w14:textId="77777777" w:rsidR="002304D0" w:rsidRPr="0048451C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CF10C" w14:textId="77777777" w:rsidR="002304D0" w:rsidRPr="0048451C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8276F" w14:textId="77777777" w:rsidR="002304D0" w:rsidRPr="0048451C" w:rsidRDefault="002304D0" w:rsidP="00E6136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B182" w14:textId="77777777" w:rsidR="002304D0" w:rsidRPr="0048451C" w:rsidRDefault="002304D0" w:rsidP="00E61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86.5676252792273%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F7616" w14:textId="77777777" w:rsidR="002304D0" w:rsidRPr="0048451C" w:rsidRDefault="002304D0" w:rsidP="002A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46BD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</w:tbl>
    <w:p w14:paraId="53E95B9F" w14:textId="77777777" w:rsidR="00E227C6" w:rsidRPr="00593EFE" w:rsidRDefault="00E227C6" w:rsidP="003772B5">
      <w:pPr>
        <w:pStyle w:val="ICAParagraphText"/>
      </w:pPr>
    </w:p>
    <w:tbl>
      <w:tblPr>
        <w:tblStyle w:val="TableGrid1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D228AE" w:rsidRPr="00593EFE" w14:paraId="550ECBCE" w14:textId="77777777" w:rsidTr="00690234">
        <w:tc>
          <w:tcPr>
            <w:tcW w:w="5000" w:type="pct"/>
            <w:hideMark/>
          </w:tcPr>
          <w:p w14:paraId="3A6CD70D" w14:textId="77777777"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8" w:name="bmkContactEmail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lastRenderedPageBreak/>
              <w:t>For further information please contact FTSE Russell Client Services at info@ftserussell.com or indices@jse.co.za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7712"/>
            </w:tblGrid>
            <w:tr w:rsidR="00593EFE" w:rsidRPr="00593EFE" w14:paraId="24CDD256" w14:textId="77777777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8"/>
                <w:p w14:paraId="7C82E3F6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14:paraId="44705731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593EFE" w:rsidRPr="00593EFE" w14:paraId="2BE62A37" w14:textId="77777777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14:paraId="070AF76D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337" w:type="dxa"/>
                  <w:hideMark/>
                </w:tcPr>
                <w:p w14:paraId="4AC2BD54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593EFE" w:rsidRPr="00593EFE" w14:paraId="058E5001" w14:textId="77777777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14:paraId="37EE4CA2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14:paraId="4BFEB5B9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593EFE" w:rsidRPr="00593EFE" w14:paraId="476954E3" w14:textId="77777777" w:rsidTr="00690234">
              <w:trPr>
                <w:tblCellSpacing w:w="0" w:type="dxa"/>
              </w:trPr>
              <w:tc>
                <w:tcPr>
                  <w:tcW w:w="1701" w:type="dxa"/>
                </w:tcPr>
                <w:p w14:paraId="3F9FE904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337" w:type="dxa"/>
                </w:tcPr>
                <w:p w14:paraId="74BB1032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593EFE" w:rsidRPr="00593EFE" w14:paraId="5DD6ED06" w14:textId="77777777" w:rsidTr="00BB1C63">
              <w:trPr>
                <w:trHeight w:val="66"/>
                <w:tblCellSpacing w:w="0" w:type="dxa"/>
              </w:trPr>
              <w:tc>
                <w:tcPr>
                  <w:tcW w:w="1701" w:type="dxa"/>
                </w:tcPr>
                <w:p w14:paraId="2EEA52B8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14:paraId="6E7436E8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14:paraId="7B6B48DB" w14:textId="77777777" w:rsidR="009A269F" w:rsidRPr="00593EFE" w:rsidRDefault="009A269F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14:paraId="194FD593" w14:textId="77777777" w:rsidR="00D228AE" w:rsidRPr="00593EFE" w:rsidRDefault="009A269F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  <w:bookmarkStart w:id="9" w:name="bmkContact"/>
            <w:r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JSE Limited                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+27 11 </w:t>
            </w:r>
            <w:r w:rsidR="00BB1C63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520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>7000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ab/>
            </w:r>
          </w:p>
          <w:bookmarkEnd w:id="9"/>
          <w:p w14:paraId="26C12C70" w14:textId="77777777" w:rsidR="00D228AE" w:rsidRPr="00593EFE" w:rsidRDefault="00D228AE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</w:p>
          <w:p w14:paraId="5BD29BD4" w14:textId="77777777"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10" w:name="bmkContactWeb"/>
            <w:proofErr w:type="gramStart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Alternatively</w:t>
            </w:r>
            <w:proofErr w:type="gramEnd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 xml:space="preserve"> please visit our website at www.ftserussell.com or www.ftsejse.co.za</w:t>
            </w:r>
            <w:bookmarkEnd w:id="10"/>
          </w:p>
          <w:p w14:paraId="39B0F75F" w14:textId="3E769CD0" w:rsidR="00D228AE" w:rsidRPr="00593EFE" w:rsidRDefault="00D228AE" w:rsidP="00D228AE">
            <w:pPr>
              <w:jc w:val="center"/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</w:pPr>
            <w:hyperlink r:id="rId10" w:history="1">
              <w:r w:rsidRPr="00593EFE">
                <w:rPr>
                  <w:rFonts w:ascii="Verdana" w:eastAsia="Calibri" w:hAnsi="Verdana" w:cs="Times New Roman"/>
                  <w:color w:val="666699"/>
                  <w:sz w:val="18"/>
                  <w:szCs w:val="18"/>
                </w:rPr>
                <w:t>Terms of Use</w:t>
              </w:r>
            </w:hyperlink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| Copyright © </w:t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begin"/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instrText xml:space="preserve"> DATE  \@ "yyyy"  \* MERGEFORMAT </w:instrText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separate"/>
            </w:r>
            <w:r w:rsidR="0045663A">
              <w:rPr>
                <w:rFonts w:ascii="Verdana" w:eastAsia="Times New Roman" w:hAnsi="Verdana" w:cs="Times New Roman"/>
                <w:noProof/>
                <w:color w:val="666699"/>
                <w:sz w:val="18"/>
                <w:szCs w:val="18"/>
                <w:lang w:eastAsia="en-GB"/>
              </w:rPr>
              <w:t>2024</w:t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end"/>
            </w:r>
            <w:r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FTSE Russell</w:t>
            </w:r>
          </w:p>
        </w:tc>
      </w:tr>
    </w:tbl>
    <w:p w14:paraId="33AD84F0" w14:textId="77777777" w:rsidR="007732A2" w:rsidRPr="00593EFE" w:rsidRDefault="007732A2" w:rsidP="00D228AE">
      <w:pPr>
        <w:pStyle w:val="ICAParagraphText"/>
      </w:pPr>
    </w:p>
    <w:sectPr w:rsidR="007732A2" w:rsidRPr="00593EFE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705B" w14:textId="77777777" w:rsidR="00564080" w:rsidRDefault="00564080" w:rsidP="00D43144">
      <w:pPr>
        <w:spacing w:after="0" w:line="240" w:lineRule="auto"/>
      </w:pPr>
      <w:r>
        <w:separator/>
      </w:r>
    </w:p>
  </w:endnote>
  <w:endnote w:type="continuationSeparator" w:id="0">
    <w:p w14:paraId="56DA7D35" w14:textId="77777777" w:rsidR="00564080" w:rsidRDefault="00564080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94B013" w14:textId="04D9A8D5" w:rsidR="00813786" w:rsidRPr="00D43144" w:rsidRDefault="00813786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87C73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87C73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8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233C24A" w14:textId="77777777" w:rsidR="00813786" w:rsidRDefault="0081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B2D3" w14:textId="77777777" w:rsidR="00564080" w:rsidRDefault="00564080" w:rsidP="00D43144">
      <w:pPr>
        <w:spacing w:after="0" w:line="240" w:lineRule="auto"/>
      </w:pPr>
      <w:r>
        <w:separator/>
      </w:r>
    </w:p>
  </w:footnote>
  <w:footnote w:type="continuationSeparator" w:id="0">
    <w:p w14:paraId="0F1ED25D" w14:textId="77777777" w:rsidR="00564080" w:rsidRDefault="00564080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B5"/>
    <w:rsid w:val="0000048D"/>
    <w:rsid w:val="000026D3"/>
    <w:rsid w:val="00003495"/>
    <w:rsid w:val="00003710"/>
    <w:rsid w:val="0000594D"/>
    <w:rsid w:val="00005CA2"/>
    <w:rsid w:val="00006864"/>
    <w:rsid w:val="00012FCF"/>
    <w:rsid w:val="00016656"/>
    <w:rsid w:val="000169FA"/>
    <w:rsid w:val="00021083"/>
    <w:rsid w:val="00025622"/>
    <w:rsid w:val="0003165F"/>
    <w:rsid w:val="00031816"/>
    <w:rsid w:val="00031933"/>
    <w:rsid w:val="00031A29"/>
    <w:rsid w:val="00031C65"/>
    <w:rsid w:val="0003346F"/>
    <w:rsid w:val="0003437E"/>
    <w:rsid w:val="00034945"/>
    <w:rsid w:val="00034AA3"/>
    <w:rsid w:val="00035446"/>
    <w:rsid w:val="00035F1F"/>
    <w:rsid w:val="00036366"/>
    <w:rsid w:val="00037249"/>
    <w:rsid w:val="0004158B"/>
    <w:rsid w:val="00041BEB"/>
    <w:rsid w:val="000422AE"/>
    <w:rsid w:val="00042B7D"/>
    <w:rsid w:val="00043565"/>
    <w:rsid w:val="00043D16"/>
    <w:rsid w:val="00044419"/>
    <w:rsid w:val="00044757"/>
    <w:rsid w:val="00045B92"/>
    <w:rsid w:val="00046A9D"/>
    <w:rsid w:val="000501B4"/>
    <w:rsid w:val="00051985"/>
    <w:rsid w:val="00051F1E"/>
    <w:rsid w:val="00052BA9"/>
    <w:rsid w:val="00052E11"/>
    <w:rsid w:val="00053AD5"/>
    <w:rsid w:val="00053EBF"/>
    <w:rsid w:val="00053F1C"/>
    <w:rsid w:val="00054B5D"/>
    <w:rsid w:val="0005593A"/>
    <w:rsid w:val="0006302F"/>
    <w:rsid w:val="000639E1"/>
    <w:rsid w:val="00070407"/>
    <w:rsid w:val="00072AEA"/>
    <w:rsid w:val="00072C97"/>
    <w:rsid w:val="000749CD"/>
    <w:rsid w:val="000752BE"/>
    <w:rsid w:val="000756C6"/>
    <w:rsid w:val="000756D4"/>
    <w:rsid w:val="00075854"/>
    <w:rsid w:val="00080802"/>
    <w:rsid w:val="00081C27"/>
    <w:rsid w:val="0008315D"/>
    <w:rsid w:val="00083AAE"/>
    <w:rsid w:val="00084137"/>
    <w:rsid w:val="00085DE6"/>
    <w:rsid w:val="00087A52"/>
    <w:rsid w:val="00090FBA"/>
    <w:rsid w:val="000916A5"/>
    <w:rsid w:val="00091850"/>
    <w:rsid w:val="00092BA3"/>
    <w:rsid w:val="00093630"/>
    <w:rsid w:val="00093C50"/>
    <w:rsid w:val="00095651"/>
    <w:rsid w:val="00097ABF"/>
    <w:rsid w:val="00097CD2"/>
    <w:rsid w:val="000A36B5"/>
    <w:rsid w:val="000A3A28"/>
    <w:rsid w:val="000A3D46"/>
    <w:rsid w:val="000A4092"/>
    <w:rsid w:val="000A7715"/>
    <w:rsid w:val="000B1522"/>
    <w:rsid w:val="000B3766"/>
    <w:rsid w:val="000B38BA"/>
    <w:rsid w:val="000B53E8"/>
    <w:rsid w:val="000B55D5"/>
    <w:rsid w:val="000B6DD0"/>
    <w:rsid w:val="000B6E5F"/>
    <w:rsid w:val="000C00B7"/>
    <w:rsid w:val="000C0838"/>
    <w:rsid w:val="000C22B0"/>
    <w:rsid w:val="000C2693"/>
    <w:rsid w:val="000C26B7"/>
    <w:rsid w:val="000C61A4"/>
    <w:rsid w:val="000D083C"/>
    <w:rsid w:val="000D1073"/>
    <w:rsid w:val="000D364B"/>
    <w:rsid w:val="000D3A81"/>
    <w:rsid w:val="000D4C5D"/>
    <w:rsid w:val="000E346E"/>
    <w:rsid w:val="000E3694"/>
    <w:rsid w:val="000E4B12"/>
    <w:rsid w:val="000E608E"/>
    <w:rsid w:val="000E72CF"/>
    <w:rsid w:val="000F2CE0"/>
    <w:rsid w:val="000F31F2"/>
    <w:rsid w:val="000F3926"/>
    <w:rsid w:val="000F3E09"/>
    <w:rsid w:val="000F419C"/>
    <w:rsid w:val="000F4819"/>
    <w:rsid w:val="000F5D58"/>
    <w:rsid w:val="0010359F"/>
    <w:rsid w:val="001108FE"/>
    <w:rsid w:val="0011195F"/>
    <w:rsid w:val="00113EAE"/>
    <w:rsid w:val="0011461E"/>
    <w:rsid w:val="00117FCC"/>
    <w:rsid w:val="00122655"/>
    <w:rsid w:val="00123965"/>
    <w:rsid w:val="00126854"/>
    <w:rsid w:val="0012727D"/>
    <w:rsid w:val="0013710E"/>
    <w:rsid w:val="001376FB"/>
    <w:rsid w:val="0013786E"/>
    <w:rsid w:val="00137D97"/>
    <w:rsid w:val="00140EF1"/>
    <w:rsid w:val="001410AE"/>
    <w:rsid w:val="00141CD9"/>
    <w:rsid w:val="0014218D"/>
    <w:rsid w:val="00143529"/>
    <w:rsid w:val="00151D22"/>
    <w:rsid w:val="0015318D"/>
    <w:rsid w:val="00155041"/>
    <w:rsid w:val="0015528B"/>
    <w:rsid w:val="00155F43"/>
    <w:rsid w:val="001560C6"/>
    <w:rsid w:val="001617ED"/>
    <w:rsid w:val="00163620"/>
    <w:rsid w:val="00165161"/>
    <w:rsid w:val="0016585B"/>
    <w:rsid w:val="00167B12"/>
    <w:rsid w:val="001701FF"/>
    <w:rsid w:val="00170202"/>
    <w:rsid w:val="00171B68"/>
    <w:rsid w:val="00172D0E"/>
    <w:rsid w:val="00174125"/>
    <w:rsid w:val="00176CBE"/>
    <w:rsid w:val="00176E0C"/>
    <w:rsid w:val="00180095"/>
    <w:rsid w:val="00181887"/>
    <w:rsid w:val="00183740"/>
    <w:rsid w:val="00185EFE"/>
    <w:rsid w:val="00186E19"/>
    <w:rsid w:val="00190326"/>
    <w:rsid w:val="00191152"/>
    <w:rsid w:val="00193193"/>
    <w:rsid w:val="00194464"/>
    <w:rsid w:val="0019676B"/>
    <w:rsid w:val="00196910"/>
    <w:rsid w:val="00196976"/>
    <w:rsid w:val="00197509"/>
    <w:rsid w:val="001A0713"/>
    <w:rsid w:val="001A0925"/>
    <w:rsid w:val="001A11ED"/>
    <w:rsid w:val="001A3F93"/>
    <w:rsid w:val="001A55E8"/>
    <w:rsid w:val="001A74CF"/>
    <w:rsid w:val="001B04EE"/>
    <w:rsid w:val="001B5647"/>
    <w:rsid w:val="001B702E"/>
    <w:rsid w:val="001B75CC"/>
    <w:rsid w:val="001C0591"/>
    <w:rsid w:val="001C0789"/>
    <w:rsid w:val="001C10FD"/>
    <w:rsid w:val="001C197C"/>
    <w:rsid w:val="001C3949"/>
    <w:rsid w:val="001C7645"/>
    <w:rsid w:val="001D00DF"/>
    <w:rsid w:val="001D228D"/>
    <w:rsid w:val="001D2C2C"/>
    <w:rsid w:val="001D7506"/>
    <w:rsid w:val="001D7C97"/>
    <w:rsid w:val="001E0A08"/>
    <w:rsid w:val="001E2DC4"/>
    <w:rsid w:val="001E365F"/>
    <w:rsid w:val="001E38F6"/>
    <w:rsid w:val="001E6A10"/>
    <w:rsid w:val="001F0E1C"/>
    <w:rsid w:val="001F2087"/>
    <w:rsid w:val="001F224E"/>
    <w:rsid w:val="001F2CA3"/>
    <w:rsid w:val="001F3740"/>
    <w:rsid w:val="001F3789"/>
    <w:rsid w:val="001F4B1E"/>
    <w:rsid w:val="001F7811"/>
    <w:rsid w:val="001F7B7B"/>
    <w:rsid w:val="00200311"/>
    <w:rsid w:val="00200335"/>
    <w:rsid w:val="00200FA2"/>
    <w:rsid w:val="00205266"/>
    <w:rsid w:val="00205D52"/>
    <w:rsid w:val="0020787A"/>
    <w:rsid w:val="00210C98"/>
    <w:rsid w:val="00210E07"/>
    <w:rsid w:val="00211E7B"/>
    <w:rsid w:val="00212830"/>
    <w:rsid w:val="00215976"/>
    <w:rsid w:val="00220743"/>
    <w:rsid w:val="0022218A"/>
    <w:rsid w:val="00224B86"/>
    <w:rsid w:val="00224FB7"/>
    <w:rsid w:val="002256E1"/>
    <w:rsid w:val="00226810"/>
    <w:rsid w:val="002304D0"/>
    <w:rsid w:val="002305B0"/>
    <w:rsid w:val="002314A8"/>
    <w:rsid w:val="0023168A"/>
    <w:rsid w:val="00232E62"/>
    <w:rsid w:val="00233349"/>
    <w:rsid w:val="00235ECE"/>
    <w:rsid w:val="00237F79"/>
    <w:rsid w:val="00240D78"/>
    <w:rsid w:val="00242FBE"/>
    <w:rsid w:val="00243E71"/>
    <w:rsid w:val="00244FBF"/>
    <w:rsid w:val="0024765D"/>
    <w:rsid w:val="002476BC"/>
    <w:rsid w:val="00250BD0"/>
    <w:rsid w:val="00251970"/>
    <w:rsid w:val="00251977"/>
    <w:rsid w:val="00251DED"/>
    <w:rsid w:val="00252539"/>
    <w:rsid w:val="00253A3D"/>
    <w:rsid w:val="00253B91"/>
    <w:rsid w:val="00253B94"/>
    <w:rsid w:val="002549D9"/>
    <w:rsid w:val="00254E10"/>
    <w:rsid w:val="002606BB"/>
    <w:rsid w:val="002625C2"/>
    <w:rsid w:val="00264B09"/>
    <w:rsid w:val="00265922"/>
    <w:rsid w:val="00265CF5"/>
    <w:rsid w:val="00265E63"/>
    <w:rsid w:val="00265F86"/>
    <w:rsid w:val="0026722F"/>
    <w:rsid w:val="00267E51"/>
    <w:rsid w:val="00270EC1"/>
    <w:rsid w:val="00275208"/>
    <w:rsid w:val="00276792"/>
    <w:rsid w:val="00282A6A"/>
    <w:rsid w:val="00286223"/>
    <w:rsid w:val="002863A7"/>
    <w:rsid w:val="0028704A"/>
    <w:rsid w:val="00287803"/>
    <w:rsid w:val="00287EF3"/>
    <w:rsid w:val="0029051B"/>
    <w:rsid w:val="00291A12"/>
    <w:rsid w:val="002921F5"/>
    <w:rsid w:val="00292BD3"/>
    <w:rsid w:val="0029408B"/>
    <w:rsid w:val="00295F2F"/>
    <w:rsid w:val="0029718B"/>
    <w:rsid w:val="002A0670"/>
    <w:rsid w:val="002A1FD0"/>
    <w:rsid w:val="002A701E"/>
    <w:rsid w:val="002B044B"/>
    <w:rsid w:val="002B217F"/>
    <w:rsid w:val="002B75DC"/>
    <w:rsid w:val="002C0745"/>
    <w:rsid w:val="002C0952"/>
    <w:rsid w:val="002C361B"/>
    <w:rsid w:val="002C4D6E"/>
    <w:rsid w:val="002C72B5"/>
    <w:rsid w:val="002C7AB9"/>
    <w:rsid w:val="002D0E53"/>
    <w:rsid w:val="002D21F5"/>
    <w:rsid w:val="002D3DDB"/>
    <w:rsid w:val="002D7742"/>
    <w:rsid w:val="002D7792"/>
    <w:rsid w:val="002E191E"/>
    <w:rsid w:val="002E289F"/>
    <w:rsid w:val="002F016A"/>
    <w:rsid w:val="002F1E0D"/>
    <w:rsid w:val="002F364F"/>
    <w:rsid w:val="002F4150"/>
    <w:rsid w:val="002F4395"/>
    <w:rsid w:val="002F62CE"/>
    <w:rsid w:val="002F7FB3"/>
    <w:rsid w:val="003007ED"/>
    <w:rsid w:val="003017EA"/>
    <w:rsid w:val="00301990"/>
    <w:rsid w:val="0030242A"/>
    <w:rsid w:val="003027DF"/>
    <w:rsid w:val="00303497"/>
    <w:rsid w:val="00303A08"/>
    <w:rsid w:val="00303A73"/>
    <w:rsid w:val="00304130"/>
    <w:rsid w:val="003044D1"/>
    <w:rsid w:val="00304FEE"/>
    <w:rsid w:val="003065C4"/>
    <w:rsid w:val="00306611"/>
    <w:rsid w:val="00306688"/>
    <w:rsid w:val="00306DD0"/>
    <w:rsid w:val="003070B1"/>
    <w:rsid w:val="00307481"/>
    <w:rsid w:val="00307870"/>
    <w:rsid w:val="00307F89"/>
    <w:rsid w:val="00313597"/>
    <w:rsid w:val="003145DD"/>
    <w:rsid w:val="00314D03"/>
    <w:rsid w:val="003157E0"/>
    <w:rsid w:val="003203FF"/>
    <w:rsid w:val="00320844"/>
    <w:rsid w:val="00323C0F"/>
    <w:rsid w:val="00324CA9"/>
    <w:rsid w:val="003277C7"/>
    <w:rsid w:val="00330715"/>
    <w:rsid w:val="00330E34"/>
    <w:rsid w:val="00333647"/>
    <w:rsid w:val="00334098"/>
    <w:rsid w:val="0033667F"/>
    <w:rsid w:val="00340394"/>
    <w:rsid w:val="00341232"/>
    <w:rsid w:val="00341244"/>
    <w:rsid w:val="00341732"/>
    <w:rsid w:val="0034378C"/>
    <w:rsid w:val="00343965"/>
    <w:rsid w:val="00344012"/>
    <w:rsid w:val="003457D6"/>
    <w:rsid w:val="003466DD"/>
    <w:rsid w:val="003478C9"/>
    <w:rsid w:val="00347F19"/>
    <w:rsid w:val="0035020D"/>
    <w:rsid w:val="00354C6E"/>
    <w:rsid w:val="0035575A"/>
    <w:rsid w:val="00355969"/>
    <w:rsid w:val="00355D10"/>
    <w:rsid w:val="00356F8F"/>
    <w:rsid w:val="003615D1"/>
    <w:rsid w:val="00361A3F"/>
    <w:rsid w:val="00362308"/>
    <w:rsid w:val="003700E3"/>
    <w:rsid w:val="00371590"/>
    <w:rsid w:val="0037272B"/>
    <w:rsid w:val="00373370"/>
    <w:rsid w:val="00374320"/>
    <w:rsid w:val="00375B05"/>
    <w:rsid w:val="003772B5"/>
    <w:rsid w:val="00382F5A"/>
    <w:rsid w:val="003843E5"/>
    <w:rsid w:val="00384EF3"/>
    <w:rsid w:val="00386968"/>
    <w:rsid w:val="003903A9"/>
    <w:rsid w:val="00391AFC"/>
    <w:rsid w:val="003935AF"/>
    <w:rsid w:val="003938B4"/>
    <w:rsid w:val="00395C16"/>
    <w:rsid w:val="00396763"/>
    <w:rsid w:val="00396B4B"/>
    <w:rsid w:val="003A1011"/>
    <w:rsid w:val="003A189D"/>
    <w:rsid w:val="003A37AA"/>
    <w:rsid w:val="003A3CF8"/>
    <w:rsid w:val="003A4D99"/>
    <w:rsid w:val="003A53A0"/>
    <w:rsid w:val="003A582D"/>
    <w:rsid w:val="003A6CFC"/>
    <w:rsid w:val="003B1B98"/>
    <w:rsid w:val="003B1FF4"/>
    <w:rsid w:val="003B36C5"/>
    <w:rsid w:val="003B4D2F"/>
    <w:rsid w:val="003B6409"/>
    <w:rsid w:val="003B792D"/>
    <w:rsid w:val="003C6FF1"/>
    <w:rsid w:val="003D2415"/>
    <w:rsid w:val="003D28CB"/>
    <w:rsid w:val="003D295B"/>
    <w:rsid w:val="003D4CCB"/>
    <w:rsid w:val="003D4CEF"/>
    <w:rsid w:val="003D592C"/>
    <w:rsid w:val="003D6027"/>
    <w:rsid w:val="003D73DA"/>
    <w:rsid w:val="003E158C"/>
    <w:rsid w:val="003E1D92"/>
    <w:rsid w:val="003E21A6"/>
    <w:rsid w:val="003E24BC"/>
    <w:rsid w:val="003E37DC"/>
    <w:rsid w:val="003E6773"/>
    <w:rsid w:val="003F3D72"/>
    <w:rsid w:val="003F3DF5"/>
    <w:rsid w:val="003F600D"/>
    <w:rsid w:val="003F624A"/>
    <w:rsid w:val="003F75CE"/>
    <w:rsid w:val="00400518"/>
    <w:rsid w:val="0040079D"/>
    <w:rsid w:val="004010CB"/>
    <w:rsid w:val="00401E04"/>
    <w:rsid w:val="00404B8F"/>
    <w:rsid w:val="00407979"/>
    <w:rsid w:val="00410D09"/>
    <w:rsid w:val="00410EF8"/>
    <w:rsid w:val="00414CA7"/>
    <w:rsid w:val="0042238B"/>
    <w:rsid w:val="00423274"/>
    <w:rsid w:val="004232F0"/>
    <w:rsid w:val="00423F2B"/>
    <w:rsid w:val="00424CEE"/>
    <w:rsid w:val="00425A80"/>
    <w:rsid w:val="004277AD"/>
    <w:rsid w:val="004327FC"/>
    <w:rsid w:val="004342BE"/>
    <w:rsid w:val="004359BB"/>
    <w:rsid w:val="004407FC"/>
    <w:rsid w:val="0044279E"/>
    <w:rsid w:val="00442F50"/>
    <w:rsid w:val="00450478"/>
    <w:rsid w:val="00452287"/>
    <w:rsid w:val="00453F39"/>
    <w:rsid w:val="00454377"/>
    <w:rsid w:val="00455D7E"/>
    <w:rsid w:val="0045663A"/>
    <w:rsid w:val="004571D7"/>
    <w:rsid w:val="0046055D"/>
    <w:rsid w:val="0046146F"/>
    <w:rsid w:val="00462028"/>
    <w:rsid w:val="0046228B"/>
    <w:rsid w:val="00462DB1"/>
    <w:rsid w:val="00465404"/>
    <w:rsid w:val="00466973"/>
    <w:rsid w:val="00466C40"/>
    <w:rsid w:val="00470BB9"/>
    <w:rsid w:val="00473652"/>
    <w:rsid w:val="00473835"/>
    <w:rsid w:val="004769BC"/>
    <w:rsid w:val="00480E57"/>
    <w:rsid w:val="00481055"/>
    <w:rsid w:val="004841C7"/>
    <w:rsid w:val="0048451C"/>
    <w:rsid w:val="00485784"/>
    <w:rsid w:val="00486F44"/>
    <w:rsid w:val="00487DC1"/>
    <w:rsid w:val="00490E82"/>
    <w:rsid w:val="00491468"/>
    <w:rsid w:val="00491687"/>
    <w:rsid w:val="00492B3C"/>
    <w:rsid w:val="00493ACE"/>
    <w:rsid w:val="004955F8"/>
    <w:rsid w:val="004A35B9"/>
    <w:rsid w:val="004A43EA"/>
    <w:rsid w:val="004A75FC"/>
    <w:rsid w:val="004B0C08"/>
    <w:rsid w:val="004B1971"/>
    <w:rsid w:val="004B33D3"/>
    <w:rsid w:val="004B4142"/>
    <w:rsid w:val="004C3593"/>
    <w:rsid w:val="004C4A7F"/>
    <w:rsid w:val="004C5B7E"/>
    <w:rsid w:val="004D12A9"/>
    <w:rsid w:val="004D157A"/>
    <w:rsid w:val="004D16E9"/>
    <w:rsid w:val="004D277D"/>
    <w:rsid w:val="004D2B87"/>
    <w:rsid w:val="004D346A"/>
    <w:rsid w:val="004D70A5"/>
    <w:rsid w:val="004D7105"/>
    <w:rsid w:val="004D7743"/>
    <w:rsid w:val="004E013A"/>
    <w:rsid w:val="004E45D4"/>
    <w:rsid w:val="004E61A4"/>
    <w:rsid w:val="004E63D4"/>
    <w:rsid w:val="004E79C4"/>
    <w:rsid w:val="004E7B54"/>
    <w:rsid w:val="004E7D73"/>
    <w:rsid w:val="004F07FA"/>
    <w:rsid w:val="004F2B5C"/>
    <w:rsid w:val="004F4C9E"/>
    <w:rsid w:val="004F5C8F"/>
    <w:rsid w:val="004F6BC6"/>
    <w:rsid w:val="005020A6"/>
    <w:rsid w:val="00505A8A"/>
    <w:rsid w:val="00510734"/>
    <w:rsid w:val="00510B1D"/>
    <w:rsid w:val="00510F7E"/>
    <w:rsid w:val="00512F78"/>
    <w:rsid w:val="00513427"/>
    <w:rsid w:val="00513792"/>
    <w:rsid w:val="00514570"/>
    <w:rsid w:val="00515346"/>
    <w:rsid w:val="005153AB"/>
    <w:rsid w:val="00515B3B"/>
    <w:rsid w:val="00517A73"/>
    <w:rsid w:val="00520883"/>
    <w:rsid w:val="00520EA6"/>
    <w:rsid w:val="00523719"/>
    <w:rsid w:val="00523CD3"/>
    <w:rsid w:val="005241AE"/>
    <w:rsid w:val="00524F30"/>
    <w:rsid w:val="00525435"/>
    <w:rsid w:val="0052577B"/>
    <w:rsid w:val="00527174"/>
    <w:rsid w:val="00530A66"/>
    <w:rsid w:val="00530A75"/>
    <w:rsid w:val="005312E9"/>
    <w:rsid w:val="00532096"/>
    <w:rsid w:val="005321E0"/>
    <w:rsid w:val="00534AF4"/>
    <w:rsid w:val="0053663C"/>
    <w:rsid w:val="00537694"/>
    <w:rsid w:val="005411E5"/>
    <w:rsid w:val="00542741"/>
    <w:rsid w:val="0054383A"/>
    <w:rsid w:val="00546424"/>
    <w:rsid w:val="00547250"/>
    <w:rsid w:val="00550321"/>
    <w:rsid w:val="00551023"/>
    <w:rsid w:val="00551630"/>
    <w:rsid w:val="00552CEF"/>
    <w:rsid w:val="0055318A"/>
    <w:rsid w:val="00553248"/>
    <w:rsid w:val="0055587F"/>
    <w:rsid w:val="0055597E"/>
    <w:rsid w:val="00555CA2"/>
    <w:rsid w:val="00556C2E"/>
    <w:rsid w:val="00560ED8"/>
    <w:rsid w:val="00561F73"/>
    <w:rsid w:val="005624B0"/>
    <w:rsid w:val="00564080"/>
    <w:rsid w:val="005640FC"/>
    <w:rsid w:val="005676B8"/>
    <w:rsid w:val="005676C4"/>
    <w:rsid w:val="00570C5E"/>
    <w:rsid w:val="00571BCD"/>
    <w:rsid w:val="00572A8E"/>
    <w:rsid w:val="00573304"/>
    <w:rsid w:val="00574A54"/>
    <w:rsid w:val="00575EBD"/>
    <w:rsid w:val="005769B0"/>
    <w:rsid w:val="00577A4E"/>
    <w:rsid w:val="0058061A"/>
    <w:rsid w:val="00590B47"/>
    <w:rsid w:val="0059106D"/>
    <w:rsid w:val="00592699"/>
    <w:rsid w:val="00593EFE"/>
    <w:rsid w:val="00593FF1"/>
    <w:rsid w:val="005A0D68"/>
    <w:rsid w:val="005A30F9"/>
    <w:rsid w:val="005A5106"/>
    <w:rsid w:val="005A66EB"/>
    <w:rsid w:val="005A6B26"/>
    <w:rsid w:val="005A7636"/>
    <w:rsid w:val="005B0400"/>
    <w:rsid w:val="005B1062"/>
    <w:rsid w:val="005B49FE"/>
    <w:rsid w:val="005B5058"/>
    <w:rsid w:val="005B5CE5"/>
    <w:rsid w:val="005B65D3"/>
    <w:rsid w:val="005C3CA5"/>
    <w:rsid w:val="005C46C8"/>
    <w:rsid w:val="005C6EB6"/>
    <w:rsid w:val="005D1EF4"/>
    <w:rsid w:val="005D2A8A"/>
    <w:rsid w:val="005D3A64"/>
    <w:rsid w:val="005D3AFD"/>
    <w:rsid w:val="005D6D53"/>
    <w:rsid w:val="005D6EEB"/>
    <w:rsid w:val="005D7C84"/>
    <w:rsid w:val="005E14B3"/>
    <w:rsid w:val="005E1506"/>
    <w:rsid w:val="005E1964"/>
    <w:rsid w:val="005E1D03"/>
    <w:rsid w:val="005E41F1"/>
    <w:rsid w:val="005E4D21"/>
    <w:rsid w:val="005F1A89"/>
    <w:rsid w:val="005F43B5"/>
    <w:rsid w:val="005F55BD"/>
    <w:rsid w:val="0060300F"/>
    <w:rsid w:val="00603C30"/>
    <w:rsid w:val="00603E00"/>
    <w:rsid w:val="006045AA"/>
    <w:rsid w:val="006057AC"/>
    <w:rsid w:val="00605BE1"/>
    <w:rsid w:val="0060686E"/>
    <w:rsid w:val="00607B76"/>
    <w:rsid w:val="0061253B"/>
    <w:rsid w:val="0061383B"/>
    <w:rsid w:val="0061538A"/>
    <w:rsid w:val="0062271F"/>
    <w:rsid w:val="00622BD8"/>
    <w:rsid w:val="0062477C"/>
    <w:rsid w:val="00636015"/>
    <w:rsid w:val="00636C2F"/>
    <w:rsid w:val="00636DC3"/>
    <w:rsid w:val="006400EF"/>
    <w:rsid w:val="00641026"/>
    <w:rsid w:val="00644BD6"/>
    <w:rsid w:val="00646D2E"/>
    <w:rsid w:val="006473E7"/>
    <w:rsid w:val="00651DFD"/>
    <w:rsid w:val="00651ECD"/>
    <w:rsid w:val="00652192"/>
    <w:rsid w:val="006556B9"/>
    <w:rsid w:val="006561EB"/>
    <w:rsid w:val="006602B6"/>
    <w:rsid w:val="00660774"/>
    <w:rsid w:val="00663C2D"/>
    <w:rsid w:val="00665176"/>
    <w:rsid w:val="00667495"/>
    <w:rsid w:val="0067218A"/>
    <w:rsid w:val="006728CA"/>
    <w:rsid w:val="0067324D"/>
    <w:rsid w:val="00675BAC"/>
    <w:rsid w:val="0068003D"/>
    <w:rsid w:val="00682432"/>
    <w:rsid w:val="00683964"/>
    <w:rsid w:val="00683F4E"/>
    <w:rsid w:val="006844CE"/>
    <w:rsid w:val="00687A21"/>
    <w:rsid w:val="00690234"/>
    <w:rsid w:val="00690E72"/>
    <w:rsid w:val="00691A0D"/>
    <w:rsid w:val="00692937"/>
    <w:rsid w:val="006934B6"/>
    <w:rsid w:val="0069433A"/>
    <w:rsid w:val="0069682F"/>
    <w:rsid w:val="0069730B"/>
    <w:rsid w:val="006A12EF"/>
    <w:rsid w:val="006A1626"/>
    <w:rsid w:val="006A55CB"/>
    <w:rsid w:val="006A64AA"/>
    <w:rsid w:val="006A7C56"/>
    <w:rsid w:val="006B02AE"/>
    <w:rsid w:val="006B1B6C"/>
    <w:rsid w:val="006B1ED4"/>
    <w:rsid w:val="006B4E56"/>
    <w:rsid w:val="006B564E"/>
    <w:rsid w:val="006B7432"/>
    <w:rsid w:val="006B7968"/>
    <w:rsid w:val="006C159B"/>
    <w:rsid w:val="006C2115"/>
    <w:rsid w:val="006C5A17"/>
    <w:rsid w:val="006C7405"/>
    <w:rsid w:val="006D0430"/>
    <w:rsid w:val="006D1BF6"/>
    <w:rsid w:val="006D24FD"/>
    <w:rsid w:val="006D5B35"/>
    <w:rsid w:val="006D6AA0"/>
    <w:rsid w:val="006D6E70"/>
    <w:rsid w:val="006D790C"/>
    <w:rsid w:val="006E11C4"/>
    <w:rsid w:val="006E1443"/>
    <w:rsid w:val="006E63DA"/>
    <w:rsid w:val="006E75BF"/>
    <w:rsid w:val="006E7813"/>
    <w:rsid w:val="006E7A64"/>
    <w:rsid w:val="006E7AF9"/>
    <w:rsid w:val="006F058A"/>
    <w:rsid w:val="006F28A0"/>
    <w:rsid w:val="006F38D9"/>
    <w:rsid w:val="006F3DA6"/>
    <w:rsid w:val="006F4B69"/>
    <w:rsid w:val="006F5E0F"/>
    <w:rsid w:val="006F7F75"/>
    <w:rsid w:val="00701604"/>
    <w:rsid w:val="007025E0"/>
    <w:rsid w:val="00703D2A"/>
    <w:rsid w:val="007053B5"/>
    <w:rsid w:val="0070549C"/>
    <w:rsid w:val="00706DE0"/>
    <w:rsid w:val="007077FB"/>
    <w:rsid w:val="007079F9"/>
    <w:rsid w:val="00707EE0"/>
    <w:rsid w:val="00710241"/>
    <w:rsid w:val="0071548A"/>
    <w:rsid w:val="00715D09"/>
    <w:rsid w:val="00716339"/>
    <w:rsid w:val="0072185C"/>
    <w:rsid w:val="00721E2E"/>
    <w:rsid w:val="00722318"/>
    <w:rsid w:val="007247DD"/>
    <w:rsid w:val="00726FE5"/>
    <w:rsid w:val="00727B7F"/>
    <w:rsid w:val="00727D51"/>
    <w:rsid w:val="00730740"/>
    <w:rsid w:val="00730997"/>
    <w:rsid w:val="007313D9"/>
    <w:rsid w:val="0073441D"/>
    <w:rsid w:val="00740296"/>
    <w:rsid w:val="007406EB"/>
    <w:rsid w:val="007410C4"/>
    <w:rsid w:val="007414D8"/>
    <w:rsid w:val="00743858"/>
    <w:rsid w:val="0074421A"/>
    <w:rsid w:val="00747CA4"/>
    <w:rsid w:val="007546C0"/>
    <w:rsid w:val="007559A7"/>
    <w:rsid w:val="007560C3"/>
    <w:rsid w:val="007567BE"/>
    <w:rsid w:val="007572EB"/>
    <w:rsid w:val="00757E2F"/>
    <w:rsid w:val="00761537"/>
    <w:rsid w:val="00762625"/>
    <w:rsid w:val="00763D88"/>
    <w:rsid w:val="00764445"/>
    <w:rsid w:val="00764A4A"/>
    <w:rsid w:val="0076509A"/>
    <w:rsid w:val="0077087A"/>
    <w:rsid w:val="00771022"/>
    <w:rsid w:val="007713C1"/>
    <w:rsid w:val="00771571"/>
    <w:rsid w:val="0077194C"/>
    <w:rsid w:val="0077196E"/>
    <w:rsid w:val="00771972"/>
    <w:rsid w:val="007722B9"/>
    <w:rsid w:val="007732A2"/>
    <w:rsid w:val="007740D4"/>
    <w:rsid w:val="0077571E"/>
    <w:rsid w:val="00776249"/>
    <w:rsid w:val="00776FDB"/>
    <w:rsid w:val="007833D0"/>
    <w:rsid w:val="00783EB1"/>
    <w:rsid w:val="00785C4B"/>
    <w:rsid w:val="007867F6"/>
    <w:rsid w:val="00786AAF"/>
    <w:rsid w:val="00787849"/>
    <w:rsid w:val="007954AA"/>
    <w:rsid w:val="007A14F3"/>
    <w:rsid w:val="007A17EE"/>
    <w:rsid w:val="007A3371"/>
    <w:rsid w:val="007A4B73"/>
    <w:rsid w:val="007A50EB"/>
    <w:rsid w:val="007A6117"/>
    <w:rsid w:val="007B3486"/>
    <w:rsid w:val="007B6062"/>
    <w:rsid w:val="007B7115"/>
    <w:rsid w:val="007C11B1"/>
    <w:rsid w:val="007C212F"/>
    <w:rsid w:val="007C2D63"/>
    <w:rsid w:val="007C3025"/>
    <w:rsid w:val="007C7DC7"/>
    <w:rsid w:val="007D4EFA"/>
    <w:rsid w:val="007D6A96"/>
    <w:rsid w:val="007E04F0"/>
    <w:rsid w:val="007E14B2"/>
    <w:rsid w:val="007E1DEA"/>
    <w:rsid w:val="007E280D"/>
    <w:rsid w:val="007E3C30"/>
    <w:rsid w:val="007E5691"/>
    <w:rsid w:val="007E6521"/>
    <w:rsid w:val="007F3A85"/>
    <w:rsid w:val="007F5340"/>
    <w:rsid w:val="007F75E6"/>
    <w:rsid w:val="008031A2"/>
    <w:rsid w:val="00803E65"/>
    <w:rsid w:val="0080645F"/>
    <w:rsid w:val="00807B81"/>
    <w:rsid w:val="00810967"/>
    <w:rsid w:val="00811634"/>
    <w:rsid w:val="00812E5F"/>
    <w:rsid w:val="00813786"/>
    <w:rsid w:val="008140AF"/>
    <w:rsid w:val="00816A16"/>
    <w:rsid w:val="00822015"/>
    <w:rsid w:val="0082240C"/>
    <w:rsid w:val="00825E58"/>
    <w:rsid w:val="00826F3A"/>
    <w:rsid w:val="00830506"/>
    <w:rsid w:val="00830548"/>
    <w:rsid w:val="008323E8"/>
    <w:rsid w:val="008330E3"/>
    <w:rsid w:val="00834200"/>
    <w:rsid w:val="00834447"/>
    <w:rsid w:val="0084031E"/>
    <w:rsid w:val="0084115A"/>
    <w:rsid w:val="0084152E"/>
    <w:rsid w:val="00842A33"/>
    <w:rsid w:val="008434BF"/>
    <w:rsid w:val="00843930"/>
    <w:rsid w:val="008445B2"/>
    <w:rsid w:val="008504CC"/>
    <w:rsid w:val="00850980"/>
    <w:rsid w:val="00850CAB"/>
    <w:rsid w:val="008530AE"/>
    <w:rsid w:val="008543C3"/>
    <w:rsid w:val="0085524C"/>
    <w:rsid w:val="0085548F"/>
    <w:rsid w:val="00855718"/>
    <w:rsid w:val="00855989"/>
    <w:rsid w:val="00860044"/>
    <w:rsid w:val="00861A21"/>
    <w:rsid w:val="008624DE"/>
    <w:rsid w:val="00862B74"/>
    <w:rsid w:val="00863D7A"/>
    <w:rsid w:val="008641B6"/>
    <w:rsid w:val="008648AA"/>
    <w:rsid w:val="00867D77"/>
    <w:rsid w:val="00871020"/>
    <w:rsid w:val="00872FFE"/>
    <w:rsid w:val="00873DD6"/>
    <w:rsid w:val="00875FC1"/>
    <w:rsid w:val="00876D7D"/>
    <w:rsid w:val="00880BBD"/>
    <w:rsid w:val="00882270"/>
    <w:rsid w:val="008841C3"/>
    <w:rsid w:val="00886B2A"/>
    <w:rsid w:val="00886D3B"/>
    <w:rsid w:val="00887521"/>
    <w:rsid w:val="00892051"/>
    <w:rsid w:val="00892750"/>
    <w:rsid w:val="00893C32"/>
    <w:rsid w:val="008A05E7"/>
    <w:rsid w:val="008A18D5"/>
    <w:rsid w:val="008A1E65"/>
    <w:rsid w:val="008A263E"/>
    <w:rsid w:val="008A641D"/>
    <w:rsid w:val="008A7D8A"/>
    <w:rsid w:val="008B1087"/>
    <w:rsid w:val="008B1BBC"/>
    <w:rsid w:val="008B22EE"/>
    <w:rsid w:val="008B2B07"/>
    <w:rsid w:val="008B2BD8"/>
    <w:rsid w:val="008B797B"/>
    <w:rsid w:val="008B7E5E"/>
    <w:rsid w:val="008C1828"/>
    <w:rsid w:val="008C1FDD"/>
    <w:rsid w:val="008C3AF0"/>
    <w:rsid w:val="008C5E07"/>
    <w:rsid w:val="008C7475"/>
    <w:rsid w:val="008C7811"/>
    <w:rsid w:val="008C7B2E"/>
    <w:rsid w:val="008D3A85"/>
    <w:rsid w:val="008D4767"/>
    <w:rsid w:val="008D5DF4"/>
    <w:rsid w:val="008D74AE"/>
    <w:rsid w:val="008E14DB"/>
    <w:rsid w:val="008E32AA"/>
    <w:rsid w:val="008E3420"/>
    <w:rsid w:val="008E34D3"/>
    <w:rsid w:val="008E3A66"/>
    <w:rsid w:val="008E4AA9"/>
    <w:rsid w:val="008E51F4"/>
    <w:rsid w:val="008E5966"/>
    <w:rsid w:val="008E6CD4"/>
    <w:rsid w:val="008F0B58"/>
    <w:rsid w:val="008F0D0E"/>
    <w:rsid w:val="008F1C24"/>
    <w:rsid w:val="008F5C71"/>
    <w:rsid w:val="008F7701"/>
    <w:rsid w:val="0090280B"/>
    <w:rsid w:val="00903693"/>
    <w:rsid w:val="00904188"/>
    <w:rsid w:val="0090633E"/>
    <w:rsid w:val="009063D7"/>
    <w:rsid w:val="00910836"/>
    <w:rsid w:val="00911F76"/>
    <w:rsid w:val="009120EA"/>
    <w:rsid w:val="00914DE2"/>
    <w:rsid w:val="00917208"/>
    <w:rsid w:val="009178AB"/>
    <w:rsid w:val="00920098"/>
    <w:rsid w:val="00920830"/>
    <w:rsid w:val="0092163A"/>
    <w:rsid w:val="00924C5B"/>
    <w:rsid w:val="00927962"/>
    <w:rsid w:val="00930F4B"/>
    <w:rsid w:val="0093269D"/>
    <w:rsid w:val="0093290F"/>
    <w:rsid w:val="00933796"/>
    <w:rsid w:val="009354F5"/>
    <w:rsid w:val="00936962"/>
    <w:rsid w:val="00936CB3"/>
    <w:rsid w:val="00937773"/>
    <w:rsid w:val="00941B3C"/>
    <w:rsid w:val="00942254"/>
    <w:rsid w:val="00942EF0"/>
    <w:rsid w:val="0094325F"/>
    <w:rsid w:val="0094453F"/>
    <w:rsid w:val="009449A1"/>
    <w:rsid w:val="00946059"/>
    <w:rsid w:val="00950273"/>
    <w:rsid w:val="00950377"/>
    <w:rsid w:val="00951A2B"/>
    <w:rsid w:val="009524EA"/>
    <w:rsid w:val="009542AF"/>
    <w:rsid w:val="00954A3A"/>
    <w:rsid w:val="00954E5E"/>
    <w:rsid w:val="00956A3A"/>
    <w:rsid w:val="00963099"/>
    <w:rsid w:val="00963E67"/>
    <w:rsid w:val="00964593"/>
    <w:rsid w:val="00965FAF"/>
    <w:rsid w:val="009672F3"/>
    <w:rsid w:val="009702DC"/>
    <w:rsid w:val="00970328"/>
    <w:rsid w:val="00971A89"/>
    <w:rsid w:val="00971F4D"/>
    <w:rsid w:val="00974C4D"/>
    <w:rsid w:val="0097627B"/>
    <w:rsid w:val="00977AA6"/>
    <w:rsid w:val="00981E92"/>
    <w:rsid w:val="0098271E"/>
    <w:rsid w:val="00982DB3"/>
    <w:rsid w:val="009833CE"/>
    <w:rsid w:val="00983EF6"/>
    <w:rsid w:val="009866A8"/>
    <w:rsid w:val="0098670D"/>
    <w:rsid w:val="00987D2E"/>
    <w:rsid w:val="00990208"/>
    <w:rsid w:val="00990677"/>
    <w:rsid w:val="00990FE1"/>
    <w:rsid w:val="0099267F"/>
    <w:rsid w:val="009931FD"/>
    <w:rsid w:val="009941ED"/>
    <w:rsid w:val="00994C50"/>
    <w:rsid w:val="00996348"/>
    <w:rsid w:val="009A1313"/>
    <w:rsid w:val="009A269F"/>
    <w:rsid w:val="009A3386"/>
    <w:rsid w:val="009A5D10"/>
    <w:rsid w:val="009A5F0B"/>
    <w:rsid w:val="009A7693"/>
    <w:rsid w:val="009A78CA"/>
    <w:rsid w:val="009B0620"/>
    <w:rsid w:val="009B11EF"/>
    <w:rsid w:val="009B14A7"/>
    <w:rsid w:val="009B1E61"/>
    <w:rsid w:val="009B3505"/>
    <w:rsid w:val="009B3E36"/>
    <w:rsid w:val="009B4855"/>
    <w:rsid w:val="009B4B33"/>
    <w:rsid w:val="009B6715"/>
    <w:rsid w:val="009B6DF4"/>
    <w:rsid w:val="009B6FAE"/>
    <w:rsid w:val="009C03E1"/>
    <w:rsid w:val="009C06F9"/>
    <w:rsid w:val="009C0D55"/>
    <w:rsid w:val="009C4ABD"/>
    <w:rsid w:val="009C708F"/>
    <w:rsid w:val="009C7728"/>
    <w:rsid w:val="009D0ED5"/>
    <w:rsid w:val="009D55F2"/>
    <w:rsid w:val="009D5F36"/>
    <w:rsid w:val="009D6F7A"/>
    <w:rsid w:val="009D7079"/>
    <w:rsid w:val="009E00A3"/>
    <w:rsid w:val="009E3DE6"/>
    <w:rsid w:val="009E42DF"/>
    <w:rsid w:val="009E6A9F"/>
    <w:rsid w:val="009F4194"/>
    <w:rsid w:val="009F5C9D"/>
    <w:rsid w:val="009F6034"/>
    <w:rsid w:val="009F666C"/>
    <w:rsid w:val="009F69EF"/>
    <w:rsid w:val="009F76D6"/>
    <w:rsid w:val="00A01391"/>
    <w:rsid w:val="00A040E0"/>
    <w:rsid w:val="00A05E7C"/>
    <w:rsid w:val="00A06041"/>
    <w:rsid w:val="00A06DB6"/>
    <w:rsid w:val="00A06FB4"/>
    <w:rsid w:val="00A06FBC"/>
    <w:rsid w:val="00A1134B"/>
    <w:rsid w:val="00A12513"/>
    <w:rsid w:val="00A138AB"/>
    <w:rsid w:val="00A14ADB"/>
    <w:rsid w:val="00A15356"/>
    <w:rsid w:val="00A1575C"/>
    <w:rsid w:val="00A17158"/>
    <w:rsid w:val="00A20874"/>
    <w:rsid w:val="00A20FC0"/>
    <w:rsid w:val="00A21B4E"/>
    <w:rsid w:val="00A2203D"/>
    <w:rsid w:val="00A2214D"/>
    <w:rsid w:val="00A22A17"/>
    <w:rsid w:val="00A2382E"/>
    <w:rsid w:val="00A23DF4"/>
    <w:rsid w:val="00A2410C"/>
    <w:rsid w:val="00A24138"/>
    <w:rsid w:val="00A2429C"/>
    <w:rsid w:val="00A27047"/>
    <w:rsid w:val="00A27C78"/>
    <w:rsid w:val="00A27EE2"/>
    <w:rsid w:val="00A30380"/>
    <w:rsid w:val="00A32D3F"/>
    <w:rsid w:val="00A34502"/>
    <w:rsid w:val="00A36A49"/>
    <w:rsid w:val="00A36E74"/>
    <w:rsid w:val="00A400FA"/>
    <w:rsid w:val="00A403D8"/>
    <w:rsid w:val="00A40FD5"/>
    <w:rsid w:val="00A4444C"/>
    <w:rsid w:val="00A45428"/>
    <w:rsid w:val="00A515A9"/>
    <w:rsid w:val="00A51A52"/>
    <w:rsid w:val="00A611F4"/>
    <w:rsid w:val="00A615BE"/>
    <w:rsid w:val="00A6450E"/>
    <w:rsid w:val="00A65D38"/>
    <w:rsid w:val="00A66B81"/>
    <w:rsid w:val="00A66E95"/>
    <w:rsid w:val="00A679C5"/>
    <w:rsid w:val="00A702EF"/>
    <w:rsid w:val="00A71762"/>
    <w:rsid w:val="00A74D73"/>
    <w:rsid w:val="00A76378"/>
    <w:rsid w:val="00A76430"/>
    <w:rsid w:val="00A76B90"/>
    <w:rsid w:val="00A77BC6"/>
    <w:rsid w:val="00A81FC2"/>
    <w:rsid w:val="00A822A8"/>
    <w:rsid w:val="00A836E9"/>
    <w:rsid w:val="00A84793"/>
    <w:rsid w:val="00A876DB"/>
    <w:rsid w:val="00A87C73"/>
    <w:rsid w:val="00A912D8"/>
    <w:rsid w:val="00A92712"/>
    <w:rsid w:val="00A94563"/>
    <w:rsid w:val="00A94BB7"/>
    <w:rsid w:val="00A96241"/>
    <w:rsid w:val="00AA35C3"/>
    <w:rsid w:val="00AA4A91"/>
    <w:rsid w:val="00AA4CB7"/>
    <w:rsid w:val="00AA5890"/>
    <w:rsid w:val="00AA67BB"/>
    <w:rsid w:val="00AB3146"/>
    <w:rsid w:val="00AB345E"/>
    <w:rsid w:val="00AB4333"/>
    <w:rsid w:val="00AB518B"/>
    <w:rsid w:val="00AB5766"/>
    <w:rsid w:val="00AB64A8"/>
    <w:rsid w:val="00AB7B79"/>
    <w:rsid w:val="00AC0602"/>
    <w:rsid w:val="00AC2E2F"/>
    <w:rsid w:val="00AD01FF"/>
    <w:rsid w:val="00AD04EF"/>
    <w:rsid w:val="00AD2FF8"/>
    <w:rsid w:val="00AD51AB"/>
    <w:rsid w:val="00AE14FA"/>
    <w:rsid w:val="00AE1F5B"/>
    <w:rsid w:val="00AE3D91"/>
    <w:rsid w:val="00AE7A34"/>
    <w:rsid w:val="00AE7C1B"/>
    <w:rsid w:val="00AF1AD3"/>
    <w:rsid w:val="00AF21D5"/>
    <w:rsid w:val="00AF3B57"/>
    <w:rsid w:val="00AF489A"/>
    <w:rsid w:val="00AF6EED"/>
    <w:rsid w:val="00AF6FEE"/>
    <w:rsid w:val="00AF7C0D"/>
    <w:rsid w:val="00B00165"/>
    <w:rsid w:val="00B0146C"/>
    <w:rsid w:val="00B03751"/>
    <w:rsid w:val="00B04C52"/>
    <w:rsid w:val="00B069D1"/>
    <w:rsid w:val="00B073D8"/>
    <w:rsid w:val="00B11375"/>
    <w:rsid w:val="00B11F76"/>
    <w:rsid w:val="00B130A8"/>
    <w:rsid w:val="00B13D95"/>
    <w:rsid w:val="00B15F88"/>
    <w:rsid w:val="00B16350"/>
    <w:rsid w:val="00B16EFD"/>
    <w:rsid w:val="00B16FD5"/>
    <w:rsid w:val="00B1730B"/>
    <w:rsid w:val="00B204B4"/>
    <w:rsid w:val="00B206BC"/>
    <w:rsid w:val="00B2328B"/>
    <w:rsid w:val="00B23CA6"/>
    <w:rsid w:val="00B24F35"/>
    <w:rsid w:val="00B2512F"/>
    <w:rsid w:val="00B27FF8"/>
    <w:rsid w:val="00B3099E"/>
    <w:rsid w:val="00B31765"/>
    <w:rsid w:val="00B335CA"/>
    <w:rsid w:val="00B345B0"/>
    <w:rsid w:val="00B34B4B"/>
    <w:rsid w:val="00B36FFB"/>
    <w:rsid w:val="00B40AC6"/>
    <w:rsid w:val="00B41990"/>
    <w:rsid w:val="00B42FBA"/>
    <w:rsid w:val="00B43BFF"/>
    <w:rsid w:val="00B515A2"/>
    <w:rsid w:val="00B51BB5"/>
    <w:rsid w:val="00B52A6A"/>
    <w:rsid w:val="00B53D7A"/>
    <w:rsid w:val="00B54708"/>
    <w:rsid w:val="00B54E71"/>
    <w:rsid w:val="00B558F9"/>
    <w:rsid w:val="00B567B5"/>
    <w:rsid w:val="00B569F1"/>
    <w:rsid w:val="00B6067F"/>
    <w:rsid w:val="00B62D40"/>
    <w:rsid w:val="00B64E00"/>
    <w:rsid w:val="00B676FA"/>
    <w:rsid w:val="00B7019D"/>
    <w:rsid w:val="00B704D3"/>
    <w:rsid w:val="00B70A06"/>
    <w:rsid w:val="00B71A2F"/>
    <w:rsid w:val="00B72CCF"/>
    <w:rsid w:val="00B73146"/>
    <w:rsid w:val="00B73F40"/>
    <w:rsid w:val="00B76265"/>
    <w:rsid w:val="00B7765A"/>
    <w:rsid w:val="00B80936"/>
    <w:rsid w:val="00B81272"/>
    <w:rsid w:val="00B816E3"/>
    <w:rsid w:val="00B81C4B"/>
    <w:rsid w:val="00B8522D"/>
    <w:rsid w:val="00B86BE5"/>
    <w:rsid w:val="00B922A4"/>
    <w:rsid w:val="00B93A4F"/>
    <w:rsid w:val="00B943DA"/>
    <w:rsid w:val="00B95B67"/>
    <w:rsid w:val="00BA5A49"/>
    <w:rsid w:val="00BB1C63"/>
    <w:rsid w:val="00BB22C9"/>
    <w:rsid w:val="00BB2FDC"/>
    <w:rsid w:val="00BB3022"/>
    <w:rsid w:val="00BB3932"/>
    <w:rsid w:val="00BB3944"/>
    <w:rsid w:val="00BB5132"/>
    <w:rsid w:val="00BB5C91"/>
    <w:rsid w:val="00BB7D9E"/>
    <w:rsid w:val="00BC0B5F"/>
    <w:rsid w:val="00BC390B"/>
    <w:rsid w:val="00BC3BBB"/>
    <w:rsid w:val="00BD18BA"/>
    <w:rsid w:val="00BD266B"/>
    <w:rsid w:val="00BD2805"/>
    <w:rsid w:val="00BD5143"/>
    <w:rsid w:val="00BD5623"/>
    <w:rsid w:val="00BD64A0"/>
    <w:rsid w:val="00BD7032"/>
    <w:rsid w:val="00BD7E96"/>
    <w:rsid w:val="00BE1211"/>
    <w:rsid w:val="00BE1DAC"/>
    <w:rsid w:val="00BE270E"/>
    <w:rsid w:val="00BE4774"/>
    <w:rsid w:val="00BE638A"/>
    <w:rsid w:val="00BE6E3E"/>
    <w:rsid w:val="00BF5DCC"/>
    <w:rsid w:val="00BF729B"/>
    <w:rsid w:val="00C00A12"/>
    <w:rsid w:val="00C00CD4"/>
    <w:rsid w:val="00C02B6B"/>
    <w:rsid w:val="00C076A5"/>
    <w:rsid w:val="00C07878"/>
    <w:rsid w:val="00C10EF2"/>
    <w:rsid w:val="00C10F8E"/>
    <w:rsid w:val="00C1130E"/>
    <w:rsid w:val="00C12675"/>
    <w:rsid w:val="00C1361A"/>
    <w:rsid w:val="00C13D46"/>
    <w:rsid w:val="00C169DE"/>
    <w:rsid w:val="00C16BF6"/>
    <w:rsid w:val="00C20B1F"/>
    <w:rsid w:val="00C21316"/>
    <w:rsid w:val="00C22AA4"/>
    <w:rsid w:val="00C22BCF"/>
    <w:rsid w:val="00C246FD"/>
    <w:rsid w:val="00C24A25"/>
    <w:rsid w:val="00C25D52"/>
    <w:rsid w:val="00C2600B"/>
    <w:rsid w:val="00C26ABD"/>
    <w:rsid w:val="00C26D28"/>
    <w:rsid w:val="00C31CE6"/>
    <w:rsid w:val="00C333C6"/>
    <w:rsid w:val="00C40423"/>
    <w:rsid w:val="00C4070E"/>
    <w:rsid w:val="00C408AF"/>
    <w:rsid w:val="00C40AE9"/>
    <w:rsid w:val="00C40F81"/>
    <w:rsid w:val="00C423F3"/>
    <w:rsid w:val="00C42AC6"/>
    <w:rsid w:val="00C45D2C"/>
    <w:rsid w:val="00C45D6B"/>
    <w:rsid w:val="00C46338"/>
    <w:rsid w:val="00C46451"/>
    <w:rsid w:val="00C46BD0"/>
    <w:rsid w:val="00C46C59"/>
    <w:rsid w:val="00C477F1"/>
    <w:rsid w:val="00C478AF"/>
    <w:rsid w:val="00C51D09"/>
    <w:rsid w:val="00C52C6E"/>
    <w:rsid w:val="00C53A41"/>
    <w:rsid w:val="00C5440D"/>
    <w:rsid w:val="00C55B7B"/>
    <w:rsid w:val="00C56E17"/>
    <w:rsid w:val="00C600D8"/>
    <w:rsid w:val="00C61D97"/>
    <w:rsid w:val="00C64C03"/>
    <w:rsid w:val="00C65BC7"/>
    <w:rsid w:val="00C65DC4"/>
    <w:rsid w:val="00C67B26"/>
    <w:rsid w:val="00C72E87"/>
    <w:rsid w:val="00C75C83"/>
    <w:rsid w:val="00C80115"/>
    <w:rsid w:val="00C80347"/>
    <w:rsid w:val="00C80F96"/>
    <w:rsid w:val="00C8124B"/>
    <w:rsid w:val="00C87790"/>
    <w:rsid w:val="00C87FA5"/>
    <w:rsid w:val="00C906FA"/>
    <w:rsid w:val="00C907B7"/>
    <w:rsid w:val="00C91668"/>
    <w:rsid w:val="00C931D9"/>
    <w:rsid w:val="00C944A3"/>
    <w:rsid w:val="00C96CD9"/>
    <w:rsid w:val="00C977BB"/>
    <w:rsid w:val="00CA0B86"/>
    <w:rsid w:val="00CA244D"/>
    <w:rsid w:val="00CA3CF2"/>
    <w:rsid w:val="00CA51C0"/>
    <w:rsid w:val="00CA58F1"/>
    <w:rsid w:val="00CA6658"/>
    <w:rsid w:val="00CB242F"/>
    <w:rsid w:val="00CB45D1"/>
    <w:rsid w:val="00CB4EC0"/>
    <w:rsid w:val="00CB7029"/>
    <w:rsid w:val="00CB7ED0"/>
    <w:rsid w:val="00CC0430"/>
    <w:rsid w:val="00CC1832"/>
    <w:rsid w:val="00CC393D"/>
    <w:rsid w:val="00CC3B20"/>
    <w:rsid w:val="00CC3C4F"/>
    <w:rsid w:val="00CC3F51"/>
    <w:rsid w:val="00CC4FBC"/>
    <w:rsid w:val="00CC50B3"/>
    <w:rsid w:val="00CC5958"/>
    <w:rsid w:val="00CD086E"/>
    <w:rsid w:val="00CD27C3"/>
    <w:rsid w:val="00CD3062"/>
    <w:rsid w:val="00CD48DD"/>
    <w:rsid w:val="00CD4AEF"/>
    <w:rsid w:val="00CD67C8"/>
    <w:rsid w:val="00CD6979"/>
    <w:rsid w:val="00CD6C85"/>
    <w:rsid w:val="00CE0B74"/>
    <w:rsid w:val="00CE1719"/>
    <w:rsid w:val="00CE2138"/>
    <w:rsid w:val="00CE2280"/>
    <w:rsid w:val="00CE2B42"/>
    <w:rsid w:val="00CE6C45"/>
    <w:rsid w:val="00CF0473"/>
    <w:rsid w:val="00CF0D04"/>
    <w:rsid w:val="00CF2319"/>
    <w:rsid w:val="00CF2887"/>
    <w:rsid w:val="00CF3204"/>
    <w:rsid w:val="00CF33D2"/>
    <w:rsid w:val="00CF5169"/>
    <w:rsid w:val="00CF564F"/>
    <w:rsid w:val="00CF5B70"/>
    <w:rsid w:val="00D00B46"/>
    <w:rsid w:val="00D101DF"/>
    <w:rsid w:val="00D12C7B"/>
    <w:rsid w:val="00D13F81"/>
    <w:rsid w:val="00D14539"/>
    <w:rsid w:val="00D14A9C"/>
    <w:rsid w:val="00D1678A"/>
    <w:rsid w:val="00D17DCD"/>
    <w:rsid w:val="00D228AE"/>
    <w:rsid w:val="00D22B30"/>
    <w:rsid w:val="00D244BB"/>
    <w:rsid w:val="00D24C44"/>
    <w:rsid w:val="00D2610B"/>
    <w:rsid w:val="00D27CB9"/>
    <w:rsid w:val="00D3412D"/>
    <w:rsid w:val="00D34F14"/>
    <w:rsid w:val="00D35E19"/>
    <w:rsid w:val="00D37F7A"/>
    <w:rsid w:val="00D400AA"/>
    <w:rsid w:val="00D41449"/>
    <w:rsid w:val="00D43144"/>
    <w:rsid w:val="00D44553"/>
    <w:rsid w:val="00D44565"/>
    <w:rsid w:val="00D44A5F"/>
    <w:rsid w:val="00D44A64"/>
    <w:rsid w:val="00D454CC"/>
    <w:rsid w:val="00D460CF"/>
    <w:rsid w:val="00D464E7"/>
    <w:rsid w:val="00D4767F"/>
    <w:rsid w:val="00D500E7"/>
    <w:rsid w:val="00D51BA4"/>
    <w:rsid w:val="00D52B77"/>
    <w:rsid w:val="00D559F2"/>
    <w:rsid w:val="00D55C8D"/>
    <w:rsid w:val="00D56316"/>
    <w:rsid w:val="00D630D5"/>
    <w:rsid w:val="00D67A22"/>
    <w:rsid w:val="00D70419"/>
    <w:rsid w:val="00D712A5"/>
    <w:rsid w:val="00D740AF"/>
    <w:rsid w:val="00D74DBD"/>
    <w:rsid w:val="00D8062B"/>
    <w:rsid w:val="00D81426"/>
    <w:rsid w:val="00D8226E"/>
    <w:rsid w:val="00D83092"/>
    <w:rsid w:val="00D878DC"/>
    <w:rsid w:val="00D918B6"/>
    <w:rsid w:val="00D93DCA"/>
    <w:rsid w:val="00D94C51"/>
    <w:rsid w:val="00D9694C"/>
    <w:rsid w:val="00DA2662"/>
    <w:rsid w:val="00DA4198"/>
    <w:rsid w:val="00DA52B5"/>
    <w:rsid w:val="00DA5931"/>
    <w:rsid w:val="00DA60C5"/>
    <w:rsid w:val="00DB09B9"/>
    <w:rsid w:val="00DB1A06"/>
    <w:rsid w:val="00DB1E3C"/>
    <w:rsid w:val="00DB202D"/>
    <w:rsid w:val="00DC0968"/>
    <w:rsid w:val="00DC1283"/>
    <w:rsid w:val="00DC6447"/>
    <w:rsid w:val="00DC6834"/>
    <w:rsid w:val="00DC7506"/>
    <w:rsid w:val="00DD0A20"/>
    <w:rsid w:val="00DD1113"/>
    <w:rsid w:val="00DD3BEC"/>
    <w:rsid w:val="00DD52B2"/>
    <w:rsid w:val="00DE0D92"/>
    <w:rsid w:val="00DE1A1A"/>
    <w:rsid w:val="00DE33A8"/>
    <w:rsid w:val="00DE3534"/>
    <w:rsid w:val="00DE47F6"/>
    <w:rsid w:val="00DE4DE3"/>
    <w:rsid w:val="00DE595F"/>
    <w:rsid w:val="00DE7C9D"/>
    <w:rsid w:val="00DF0AC1"/>
    <w:rsid w:val="00DF1ECC"/>
    <w:rsid w:val="00DF2EE6"/>
    <w:rsid w:val="00DF6ACE"/>
    <w:rsid w:val="00DF72F6"/>
    <w:rsid w:val="00DF775B"/>
    <w:rsid w:val="00E01611"/>
    <w:rsid w:val="00E036A3"/>
    <w:rsid w:val="00E03750"/>
    <w:rsid w:val="00E04817"/>
    <w:rsid w:val="00E064B4"/>
    <w:rsid w:val="00E1293B"/>
    <w:rsid w:val="00E12A60"/>
    <w:rsid w:val="00E132E8"/>
    <w:rsid w:val="00E1365C"/>
    <w:rsid w:val="00E13C68"/>
    <w:rsid w:val="00E140FA"/>
    <w:rsid w:val="00E165EE"/>
    <w:rsid w:val="00E16A76"/>
    <w:rsid w:val="00E16B0E"/>
    <w:rsid w:val="00E16F0B"/>
    <w:rsid w:val="00E211E6"/>
    <w:rsid w:val="00E21400"/>
    <w:rsid w:val="00E227C6"/>
    <w:rsid w:val="00E22BDC"/>
    <w:rsid w:val="00E2347C"/>
    <w:rsid w:val="00E33F33"/>
    <w:rsid w:val="00E35312"/>
    <w:rsid w:val="00E3720E"/>
    <w:rsid w:val="00E376E1"/>
    <w:rsid w:val="00E37B5E"/>
    <w:rsid w:val="00E37DF9"/>
    <w:rsid w:val="00E41F34"/>
    <w:rsid w:val="00E45B2C"/>
    <w:rsid w:val="00E47925"/>
    <w:rsid w:val="00E53A87"/>
    <w:rsid w:val="00E57A3A"/>
    <w:rsid w:val="00E6136B"/>
    <w:rsid w:val="00E61623"/>
    <w:rsid w:val="00E6185D"/>
    <w:rsid w:val="00E6258C"/>
    <w:rsid w:val="00E630F0"/>
    <w:rsid w:val="00E658BF"/>
    <w:rsid w:val="00E65E70"/>
    <w:rsid w:val="00E67A1B"/>
    <w:rsid w:val="00E706D7"/>
    <w:rsid w:val="00E70AA0"/>
    <w:rsid w:val="00E7350D"/>
    <w:rsid w:val="00E75FB3"/>
    <w:rsid w:val="00E765F5"/>
    <w:rsid w:val="00E766EA"/>
    <w:rsid w:val="00E809FA"/>
    <w:rsid w:val="00E82930"/>
    <w:rsid w:val="00E8435D"/>
    <w:rsid w:val="00E860CF"/>
    <w:rsid w:val="00E86221"/>
    <w:rsid w:val="00E92B64"/>
    <w:rsid w:val="00E97FA9"/>
    <w:rsid w:val="00EA2A09"/>
    <w:rsid w:val="00EA5E83"/>
    <w:rsid w:val="00EA6B20"/>
    <w:rsid w:val="00EB0A27"/>
    <w:rsid w:val="00EB12AC"/>
    <w:rsid w:val="00EB18B5"/>
    <w:rsid w:val="00EB1DA7"/>
    <w:rsid w:val="00EB35D6"/>
    <w:rsid w:val="00EB42C1"/>
    <w:rsid w:val="00EB5E17"/>
    <w:rsid w:val="00EB7389"/>
    <w:rsid w:val="00EB7A93"/>
    <w:rsid w:val="00EC055F"/>
    <w:rsid w:val="00EC11B8"/>
    <w:rsid w:val="00EC2C84"/>
    <w:rsid w:val="00EC6343"/>
    <w:rsid w:val="00ED01F1"/>
    <w:rsid w:val="00ED0A33"/>
    <w:rsid w:val="00ED0B8B"/>
    <w:rsid w:val="00ED17CD"/>
    <w:rsid w:val="00ED1A1A"/>
    <w:rsid w:val="00ED3D0E"/>
    <w:rsid w:val="00ED4511"/>
    <w:rsid w:val="00ED4ED4"/>
    <w:rsid w:val="00ED6CD8"/>
    <w:rsid w:val="00ED7812"/>
    <w:rsid w:val="00ED7CB6"/>
    <w:rsid w:val="00EF23F4"/>
    <w:rsid w:val="00EF30D2"/>
    <w:rsid w:val="00EF3113"/>
    <w:rsid w:val="00EF4E6F"/>
    <w:rsid w:val="00EF4ECC"/>
    <w:rsid w:val="00EF5735"/>
    <w:rsid w:val="00F0018D"/>
    <w:rsid w:val="00F00AE2"/>
    <w:rsid w:val="00F012EB"/>
    <w:rsid w:val="00F01946"/>
    <w:rsid w:val="00F05DEA"/>
    <w:rsid w:val="00F07BE6"/>
    <w:rsid w:val="00F1149D"/>
    <w:rsid w:val="00F137E0"/>
    <w:rsid w:val="00F151B1"/>
    <w:rsid w:val="00F204A6"/>
    <w:rsid w:val="00F212C6"/>
    <w:rsid w:val="00F2312F"/>
    <w:rsid w:val="00F23E2B"/>
    <w:rsid w:val="00F2442B"/>
    <w:rsid w:val="00F26E35"/>
    <w:rsid w:val="00F31B76"/>
    <w:rsid w:val="00F3235C"/>
    <w:rsid w:val="00F32E72"/>
    <w:rsid w:val="00F33CB1"/>
    <w:rsid w:val="00F342DE"/>
    <w:rsid w:val="00F36489"/>
    <w:rsid w:val="00F3652C"/>
    <w:rsid w:val="00F37BD8"/>
    <w:rsid w:val="00F403B7"/>
    <w:rsid w:val="00F41182"/>
    <w:rsid w:val="00F41802"/>
    <w:rsid w:val="00F43F73"/>
    <w:rsid w:val="00F44DB9"/>
    <w:rsid w:val="00F5273F"/>
    <w:rsid w:val="00F530C6"/>
    <w:rsid w:val="00F53DD9"/>
    <w:rsid w:val="00F568EA"/>
    <w:rsid w:val="00F60561"/>
    <w:rsid w:val="00F60781"/>
    <w:rsid w:val="00F614B7"/>
    <w:rsid w:val="00F62D97"/>
    <w:rsid w:val="00F63FDA"/>
    <w:rsid w:val="00F647B9"/>
    <w:rsid w:val="00F651E5"/>
    <w:rsid w:val="00F65433"/>
    <w:rsid w:val="00F66B5B"/>
    <w:rsid w:val="00F66FBE"/>
    <w:rsid w:val="00F6762B"/>
    <w:rsid w:val="00F702E4"/>
    <w:rsid w:val="00F71DB4"/>
    <w:rsid w:val="00F7296B"/>
    <w:rsid w:val="00F73AAE"/>
    <w:rsid w:val="00F73C21"/>
    <w:rsid w:val="00F74323"/>
    <w:rsid w:val="00F74844"/>
    <w:rsid w:val="00F74C20"/>
    <w:rsid w:val="00F74E9F"/>
    <w:rsid w:val="00F804EB"/>
    <w:rsid w:val="00F805A2"/>
    <w:rsid w:val="00F80756"/>
    <w:rsid w:val="00F82DE8"/>
    <w:rsid w:val="00F84708"/>
    <w:rsid w:val="00F87E21"/>
    <w:rsid w:val="00F90250"/>
    <w:rsid w:val="00F920A4"/>
    <w:rsid w:val="00F931E7"/>
    <w:rsid w:val="00F94AC5"/>
    <w:rsid w:val="00F95B21"/>
    <w:rsid w:val="00F95C70"/>
    <w:rsid w:val="00F95CD8"/>
    <w:rsid w:val="00F968F2"/>
    <w:rsid w:val="00FA0220"/>
    <w:rsid w:val="00FA4E83"/>
    <w:rsid w:val="00FA5250"/>
    <w:rsid w:val="00FA5251"/>
    <w:rsid w:val="00FA7FA2"/>
    <w:rsid w:val="00FB3C8C"/>
    <w:rsid w:val="00FB4412"/>
    <w:rsid w:val="00FC04E7"/>
    <w:rsid w:val="00FC2BF1"/>
    <w:rsid w:val="00FC3F80"/>
    <w:rsid w:val="00FC4B63"/>
    <w:rsid w:val="00FC5ACC"/>
    <w:rsid w:val="00FC6A0C"/>
    <w:rsid w:val="00FC7298"/>
    <w:rsid w:val="00FD4D00"/>
    <w:rsid w:val="00FD7DBC"/>
    <w:rsid w:val="00FE2B9B"/>
    <w:rsid w:val="00FE2C19"/>
    <w:rsid w:val="00FE35C5"/>
    <w:rsid w:val="00FE4CC3"/>
    <w:rsid w:val="00FE702C"/>
    <w:rsid w:val="00FE7061"/>
    <w:rsid w:val="00FE7E7D"/>
    <w:rsid w:val="00FF1132"/>
    <w:rsid w:val="00FF124D"/>
    <w:rsid w:val="00FF1957"/>
    <w:rsid w:val="00FF1FE0"/>
    <w:rsid w:val="00FF2723"/>
    <w:rsid w:val="00FF4084"/>
    <w:rsid w:val="00FF442F"/>
    <w:rsid w:val="00FF57A9"/>
    <w:rsid w:val="00FF6145"/>
    <w:rsid w:val="00FF6BC2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8CC2A"/>
  <w15:docId w15:val="{4898E53A-804A-494F-933E-359780E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D22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1E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2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tserussell.com/legal/website-terms-u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ate xmlns="4b9c4ad8-b913-4b33-a75f-8bb6922b9c0f">2024-12-22T22:00:00+00:00</JSEDate>
    <TaxCatchAll xmlns="7710087d-bdac-41cf-a089-51f280e551be">
      <Value>114</Value>
    </TaxCatchAll>
    <m0955700237d4942bb2e7d3b8b303397 xmlns="7710087d-bdac-41cf-a089-51f280e551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9e8c22a4-c730-4f7b-9187-2994a0957a91</TermId>
        </TermInfo>
      </Terms>
    </m0955700237d4942bb2e7d3b8b303397>
    <JSE_x0020_Keywords xmlns="4b9c4ad8-b913-4b33-a75f-8bb6922b9c0f" xsi:nil="true"/>
    <JSE_x0020_Description xmlns="4b9c4ad8-b913-4b33-a75f-8bb6922b9c0f" xsi:nil="true"/>
    <JSE_x0020_Display_x0020_Priority_x0020_Board xmlns="4b9c4ad8-b913-4b33-a75f-8bb6922b9c0f" xsi:nil="true"/>
    <JSE_x0020_Date xmlns="4b9c4ad8-b913-4b33-a75f-8bb6922b9c0f">2021-09-01T17:00:00+00:00</JSE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6A28D95A8D478080F193ABC7911B" ma:contentTypeVersion="22" ma:contentTypeDescription="Create a new document." ma:contentTypeScope="" ma:versionID="ef16d9c20c7929d8faf8a1d893ede7ed">
  <xsd:schema xmlns:xsd="http://www.w3.org/2001/XMLSchema" xmlns:xs="http://www.w3.org/2001/XMLSchema" xmlns:p="http://schemas.microsoft.com/office/2006/metadata/properties" xmlns:ns2="4b9c4ad8-b913-4b33-a75f-8bb6922b9c0f" xmlns:ns3="7710087d-bdac-41cf-a089-51f280e551be" targetNamespace="http://schemas.microsoft.com/office/2006/metadata/properties" ma:root="true" ma:fieldsID="6641cc5c386dac2164b555200535426c" ns2:_="" ns3:_="">
    <xsd:import namespace="4b9c4ad8-b913-4b33-a75f-8bb6922b9c0f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JSE_x0020_Description" minOccurs="0"/>
                <xsd:element ref="ns2:JSE_x0020_Display_x0020_Priority_x0020_Board" minOccurs="0"/>
                <xsd:element ref="ns2:JSE_x0020_Keywords" minOccurs="0"/>
                <xsd:element ref="ns3:m0955700237d4942bb2e7d3b8b303397" minOccurs="0"/>
                <xsd:element ref="ns3:TaxCatchAll" minOccurs="0"/>
                <xsd:element ref="ns2:JSE_x0020_Date" minOccurs="0"/>
                <xsd:element ref="ns2:JSE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4ad8-b913-4b33-a75f-8bb6922b9c0f" elementFormDefault="qualified">
    <xsd:import namespace="http://schemas.microsoft.com/office/2006/documentManagement/types"/>
    <xsd:import namespace="http://schemas.microsoft.com/office/infopath/2007/PartnerControls"/>
    <xsd:element name="JSE_x0020_Description" ma:index="8" nillable="true" ma:displayName="JSE Description" ma:internalName="JSE_x0020_Description">
      <xsd:simpleType>
        <xsd:restriction base="dms:Note">
          <xsd:maxLength value="255"/>
        </xsd:restriction>
      </xsd:simpleType>
    </xsd:element>
    <xsd:element name="JSE_x0020_Display_x0020_Priority_x0020_Board" ma:index="9" nillable="true" ma:displayName="JSE Display Priority Board" ma:internalName="JSE_x0020_Display_x0020_Priority_x0020_Board">
      <xsd:simpleType>
        <xsd:restriction base="dms:Number"/>
      </xsd:simpleType>
    </xsd:element>
    <xsd:element name="JSE_x0020_Keywords" ma:index="10" nillable="true" ma:displayName="JSE Keywords" ma:internalName="JSE_x0020_Keywords">
      <xsd:simpleType>
        <xsd:restriction base="dms:Text">
          <xsd:maxLength value="255"/>
        </xsd:restriction>
      </xsd:simpleType>
    </xsd:element>
    <xsd:element name="JSE_x0020_Date" ma:index="14" nillable="true" ma:displayName="JSE Date" ma:format="DateOnly" ma:internalName="JSE_x0020_Date">
      <xsd:simpleType>
        <xsd:restriction base="dms:DateTime"/>
      </xsd:simpleType>
    </xsd:element>
    <xsd:element name="JSEDate" ma:index="15" nillable="true" ma:displayName="JSEDate" ma:format="DateTime" ma:internalName="J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m0955700237d4942bb2e7d3b8b303397" ma:index="12" nillable="true" ma:taxonomy="true" ma:internalName="m0955700237d4942bb2e7d3b8b303397" ma:taxonomyFieldName="JSE_x0020_Navigation" ma:displayName="JSE Navigation" ma:default="" ma:fieldId="{60955700-237d-4942-bb2e-7d3b8b303397}" ma:taxonomyMulti="true" ma:sspId="a56a8aec-2e98-48a9-a7a6-2aff3297fae1" ma:termSetId="ca9114ac-6689-406d-b52a-1e145b96c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92C51-E733-4CD8-A4A5-C894579FF6D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9c4ad8-b913-4b33-a75f-8bb6922b9c0f"/>
    <ds:schemaRef ds:uri="http://schemas.microsoft.com/office/2006/documentManagement/types"/>
    <ds:schemaRef ds:uri="http://schemas.microsoft.com/office/infopath/2007/PartnerControls"/>
    <ds:schemaRef ds:uri="7710087d-bdac-41cf-a089-51f280e551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2412B4-C222-41C8-8859-71091F5716E4}"/>
</file>

<file path=customXml/itemProps3.xml><?xml version="1.0" encoding="utf-8"?>
<ds:datastoreItem xmlns:ds="http://schemas.openxmlformats.org/officeDocument/2006/customXml" ds:itemID="{014BE065-D654-4FC8-BC0C-9A5D84F61C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329E8E-A0F9-4FD5-8A0C-8D69836CC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Omega</dc:creator>
  <cp:lastModifiedBy>Makube Morolo</cp:lastModifiedBy>
  <cp:revision>2</cp:revision>
  <cp:lastPrinted>2024-09-04T15:10:00Z</cp:lastPrinted>
  <dcterms:created xsi:type="dcterms:W3CDTF">2024-12-04T12:42:00Z</dcterms:created>
  <dcterms:modified xsi:type="dcterms:W3CDTF">2024-12-04T12:42:00Z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0x01010021666A28D95A8D478080F193ABC7911B</vt:lpwstr>
  </property>
  <property fmtid="{D5CDD505-2E9C-101B-9397-08002B2CF9AE}" pid="3" name="JSENavigation">
    <vt:lpwstr>29;#FTSE/JSE Africa Index Series|6e63f74e-2d9e-4e57-a177-02880866ab59</vt:lpwstr>
  </property>
  <property fmtid="{D5CDD505-2E9C-101B-9397-08002B2CF9AE}" pid="4" name="JSE Navigation">
    <vt:lpwstr>114;#FTSE/JSE Africa Index Series|9e8c22a4-c730-4f7b-9187-2994a0957a91</vt:lpwstr>
  </property>
  <property fmtid="{D5CDD505-2E9C-101B-9397-08002B2CF9AE}" pid="5" name="MSIP_Label_2fa30cac-7c84-4351-8c05-640b2a111c59_Enabled">
    <vt:lpwstr>true</vt:lpwstr>
  </property>
  <property fmtid="{D5CDD505-2E9C-101B-9397-08002B2CF9AE}" pid="6" name="MSIP_Label_2fa30cac-7c84-4351-8c05-640b2a111c59_SetDate">
    <vt:lpwstr>2024-09-03T15:21:48Z</vt:lpwstr>
  </property>
  <property fmtid="{D5CDD505-2E9C-101B-9397-08002B2CF9AE}" pid="7" name="MSIP_Label_2fa30cac-7c84-4351-8c05-640b2a111c59_Method">
    <vt:lpwstr>Privileged</vt:lpwstr>
  </property>
  <property fmtid="{D5CDD505-2E9C-101B-9397-08002B2CF9AE}" pid="8" name="MSIP_Label_2fa30cac-7c84-4351-8c05-640b2a111c59_Name">
    <vt:lpwstr>Confidential</vt:lpwstr>
  </property>
  <property fmtid="{D5CDD505-2E9C-101B-9397-08002B2CF9AE}" pid="9" name="MSIP_Label_2fa30cac-7c84-4351-8c05-640b2a111c59_SiteId">
    <vt:lpwstr>cffa6640-7572-4f05-9c64-cd88068c19d4</vt:lpwstr>
  </property>
  <property fmtid="{D5CDD505-2E9C-101B-9397-08002B2CF9AE}" pid="10" name="MSIP_Label_2fa30cac-7c84-4351-8c05-640b2a111c59_ActionId">
    <vt:lpwstr>0c382dd9-5074-4b0f-8eef-008ae6e27b94</vt:lpwstr>
  </property>
  <property fmtid="{D5CDD505-2E9C-101B-9397-08002B2CF9AE}" pid="11" name="MSIP_Label_2fa30cac-7c84-4351-8c05-640b2a111c59_ContentBits">
    <vt:lpwstr>0</vt:lpwstr>
  </property>
</Properties>
</file>